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B5" w:rsidRDefault="00B610EF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 w:rsidR="006D28C5">
        <w:rPr>
          <w:color w:val="000000"/>
        </w:rPr>
        <w:t>Preuzeto</w:t>
      </w:r>
      <w:r>
        <w:rPr>
          <w:color w:val="000000"/>
        </w:rPr>
        <w:t xml:space="preserve"> </w:t>
      </w:r>
      <w:r w:rsidR="006D28C5">
        <w:rPr>
          <w:color w:val="000000"/>
        </w:rPr>
        <w:t>sa</w:t>
      </w:r>
      <w:r>
        <w:rPr>
          <w:color w:val="000000"/>
        </w:rPr>
        <w:t xml:space="preserve">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8A41B5" w:rsidRDefault="006D28C5">
      <w:pPr>
        <w:spacing w:after="150"/>
        <w:jc w:val="right"/>
      </w:pPr>
      <w:r>
        <w:rPr>
          <w:b/>
          <w:color w:val="000000"/>
        </w:rPr>
        <w:t>Redakcijski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prečišćen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</w:p>
    <w:p w:rsidR="008A41B5" w:rsidRDefault="00B610EF">
      <w:pPr>
        <w:spacing w:after="150"/>
      </w:pPr>
      <w:r>
        <w:rPr>
          <w:color w:val="000000"/>
        </w:rPr>
        <w:t> </w:t>
      </w:r>
    </w:p>
    <w:p w:rsidR="008A41B5" w:rsidRDefault="00B610EF">
      <w:pPr>
        <w:spacing w:after="150"/>
      </w:pPr>
      <w:r>
        <w:rPr>
          <w:color w:val="000000"/>
        </w:rPr>
        <w:t> </w:t>
      </w:r>
    </w:p>
    <w:p w:rsidR="008A41B5" w:rsidRDefault="006D28C5">
      <w:pPr>
        <w:spacing w:after="150"/>
      </w:pPr>
      <w:r>
        <w:rPr>
          <w:color w:val="000000"/>
        </w:rPr>
        <w:t>Na</w:t>
      </w:r>
      <w:r w:rsidR="00B610EF">
        <w:rPr>
          <w:color w:val="000000"/>
        </w:rPr>
        <w:t xml:space="preserve"> </w:t>
      </w:r>
      <w:r>
        <w:rPr>
          <w:color w:val="000000"/>
        </w:rPr>
        <w:t>osnovu</w:t>
      </w:r>
      <w:r w:rsidR="00B610EF">
        <w:rPr>
          <w:color w:val="000000"/>
        </w:rPr>
        <w:t xml:space="preserve"> </w:t>
      </w:r>
      <w:r>
        <w:rPr>
          <w:color w:val="000000"/>
        </w:rPr>
        <w:t>člana</w:t>
      </w:r>
      <w:r w:rsidR="00B610EF">
        <w:rPr>
          <w:color w:val="000000"/>
        </w:rPr>
        <w:t xml:space="preserve"> 17. </w:t>
      </w:r>
      <w:r>
        <w:rPr>
          <w:color w:val="000000"/>
        </w:rPr>
        <w:t>st</w:t>
      </w:r>
      <w:r w:rsidR="00B610EF">
        <w:rPr>
          <w:color w:val="000000"/>
        </w:rPr>
        <w:t xml:space="preserve">. 1. </w:t>
      </w:r>
      <w:r>
        <w:rPr>
          <w:color w:val="000000"/>
        </w:rPr>
        <w:t>i</w:t>
      </w:r>
      <w:r w:rsidR="00B610EF">
        <w:rPr>
          <w:color w:val="000000"/>
        </w:rPr>
        <w:t xml:space="preserve"> 4.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člana</w:t>
      </w:r>
      <w:r w:rsidR="00B610EF">
        <w:rPr>
          <w:color w:val="000000"/>
        </w:rPr>
        <w:t xml:space="preserve"> 24. </w:t>
      </w:r>
      <w:r>
        <w:rPr>
          <w:color w:val="000000"/>
        </w:rPr>
        <w:t>stav</w:t>
      </w:r>
      <w:r w:rsidR="00B610EF">
        <w:rPr>
          <w:color w:val="000000"/>
        </w:rPr>
        <w:t xml:space="preserve"> 2. </w:t>
      </w:r>
      <w:r>
        <w:rPr>
          <w:color w:val="000000"/>
        </w:rPr>
        <w:t>Zakona</w:t>
      </w:r>
      <w:r w:rsidR="00B610EF">
        <w:rPr>
          <w:color w:val="000000"/>
        </w:rPr>
        <w:t xml:space="preserve"> </w:t>
      </w:r>
      <w:r>
        <w:rPr>
          <w:color w:val="000000"/>
        </w:rPr>
        <w:t>o</w:t>
      </w:r>
      <w:r w:rsidR="00B610EF">
        <w:rPr>
          <w:color w:val="000000"/>
        </w:rPr>
        <w:t xml:space="preserve"> </w:t>
      </w:r>
      <w:r>
        <w:rPr>
          <w:color w:val="000000"/>
        </w:rPr>
        <w:t>Vladi</w:t>
      </w:r>
      <w:r w:rsidR="00B610EF">
        <w:rPr>
          <w:color w:val="000000"/>
        </w:rPr>
        <w:t xml:space="preserve"> („</w:t>
      </w:r>
      <w:r>
        <w:rPr>
          <w:color w:val="000000"/>
        </w:rPr>
        <w:t>Službeni</w:t>
      </w:r>
      <w:r w:rsidR="00B610EF">
        <w:rPr>
          <w:color w:val="000000"/>
        </w:rPr>
        <w:t xml:space="preserve"> </w:t>
      </w:r>
      <w:r>
        <w:rPr>
          <w:color w:val="000000"/>
        </w:rPr>
        <w:t>glasnik</w:t>
      </w:r>
      <w:r w:rsidR="00B610EF">
        <w:rPr>
          <w:color w:val="000000"/>
        </w:rPr>
        <w:t xml:space="preserve"> </w:t>
      </w:r>
      <w:r>
        <w:rPr>
          <w:color w:val="000000"/>
        </w:rPr>
        <w:t>RS</w:t>
      </w:r>
      <w:r w:rsidR="00B610EF">
        <w:rPr>
          <w:color w:val="000000"/>
        </w:rPr>
        <w:t xml:space="preserve">”, </w:t>
      </w:r>
      <w:r>
        <w:rPr>
          <w:color w:val="000000"/>
        </w:rPr>
        <w:t>br</w:t>
      </w:r>
      <w:r w:rsidR="00B610EF">
        <w:rPr>
          <w:color w:val="000000"/>
        </w:rPr>
        <w:t xml:space="preserve">. 55/05, 71/05 – </w:t>
      </w:r>
      <w:r>
        <w:rPr>
          <w:color w:val="000000"/>
        </w:rPr>
        <w:t>ispravka</w:t>
      </w:r>
      <w:r w:rsidR="00B610EF">
        <w:rPr>
          <w:color w:val="000000"/>
        </w:rPr>
        <w:t xml:space="preserve">, 101/07, 65/08, 16/11, 68/12 – </w:t>
      </w:r>
      <w:r>
        <w:rPr>
          <w:color w:val="000000"/>
        </w:rPr>
        <w:t>US</w:t>
      </w:r>
      <w:r w:rsidR="00B610EF">
        <w:rPr>
          <w:color w:val="000000"/>
        </w:rPr>
        <w:t xml:space="preserve">, 72/12, 7/14 – </w:t>
      </w:r>
      <w:r>
        <w:rPr>
          <w:color w:val="000000"/>
        </w:rPr>
        <w:t>US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44/14)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člana</w:t>
      </w:r>
      <w:r w:rsidR="00B610EF">
        <w:rPr>
          <w:color w:val="000000"/>
        </w:rPr>
        <w:t xml:space="preserve"> 44</w:t>
      </w:r>
      <w:r>
        <w:rPr>
          <w:color w:val="000000"/>
        </w:rPr>
        <w:t>a</w:t>
      </w:r>
      <w:r w:rsidR="00B610EF">
        <w:rPr>
          <w:color w:val="000000"/>
        </w:rPr>
        <w:t xml:space="preserve"> </w:t>
      </w:r>
      <w:r>
        <w:rPr>
          <w:color w:val="000000"/>
        </w:rPr>
        <w:t>Zakona</w:t>
      </w:r>
      <w:r w:rsidR="00B610EF">
        <w:rPr>
          <w:color w:val="000000"/>
        </w:rPr>
        <w:t xml:space="preserve"> </w:t>
      </w:r>
      <w:r>
        <w:rPr>
          <w:color w:val="000000"/>
        </w:rPr>
        <w:t>o</w:t>
      </w:r>
      <w:r w:rsidR="00B610EF">
        <w:rPr>
          <w:color w:val="000000"/>
        </w:rPr>
        <w:t xml:space="preserve"> </w:t>
      </w:r>
      <w:r>
        <w:rPr>
          <w:color w:val="000000"/>
        </w:rPr>
        <w:t>zaštiti</w:t>
      </w:r>
      <w:r w:rsidR="00B610EF">
        <w:rPr>
          <w:color w:val="000000"/>
        </w:rPr>
        <w:t xml:space="preserve"> </w:t>
      </w:r>
      <w:r>
        <w:rPr>
          <w:color w:val="000000"/>
        </w:rPr>
        <w:t>od</w:t>
      </w:r>
      <w:r w:rsidR="00B610EF">
        <w:rPr>
          <w:color w:val="000000"/>
        </w:rPr>
        <w:t xml:space="preserve"> </w:t>
      </w:r>
      <w:r>
        <w:rPr>
          <w:color w:val="000000"/>
        </w:rPr>
        <w:t>požara</w:t>
      </w:r>
      <w:r w:rsidR="00B610EF">
        <w:rPr>
          <w:color w:val="000000"/>
        </w:rPr>
        <w:t xml:space="preserve"> („</w:t>
      </w:r>
      <w:r>
        <w:rPr>
          <w:color w:val="000000"/>
        </w:rPr>
        <w:t>Službeni</w:t>
      </w:r>
      <w:r w:rsidR="00B610EF">
        <w:rPr>
          <w:color w:val="000000"/>
        </w:rPr>
        <w:t xml:space="preserve"> </w:t>
      </w:r>
      <w:r>
        <w:rPr>
          <w:color w:val="000000"/>
        </w:rPr>
        <w:t>glasnik</w:t>
      </w:r>
      <w:r w:rsidR="00B610EF">
        <w:rPr>
          <w:color w:val="000000"/>
        </w:rPr>
        <w:t xml:space="preserve"> </w:t>
      </w:r>
      <w:r>
        <w:rPr>
          <w:color w:val="000000"/>
        </w:rPr>
        <w:t>RS</w:t>
      </w:r>
      <w:r w:rsidR="00B610EF">
        <w:rPr>
          <w:color w:val="000000"/>
        </w:rPr>
        <w:t xml:space="preserve">”, </w:t>
      </w:r>
      <w:r>
        <w:rPr>
          <w:color w:val="000000"/>
        </w:rPr>
        <w:t>br</w:t>
      </w:r>
      <w:r w:rsidR="00B610EF">
        <w:rPr>
          <w:color w:val="000000"/>
        </w:rPr>
        <w:t xml:space="preserve">. 111/09 </w:t>
      </w:r>
      <w:r>
        <w:rPr>
          <w:color w:val="000000"/>
        </w:rPr>
        <w:t>i</w:t>
      </w:r>
      <w:r w:rsidR="00B610EF">
        <w:rPr>
          <w:color w:val="000000"/>
        </w:rPr>
        <w:t xml:space="preserve"> 20/15),</w:t>
      </w:r>
    </w:p>
    <w:p w:rsidR="008A41B5" w:rsidRDefault="006D28C5">
      <w:pPr>
        <w:spacing w:after="150"/>
      </w:pPr>
      <w:r>
        <w:rPr>
          <w:color w:val="000000"/>
        </w:rPr>
        <w:t>Ministar</w:t>
      </w:r>
      <w:r w:rsidR="00B610EF">
        <w:rPr>
          <w:color w:val="000000"/>
        </w:rPr>
        <w:t xml:space="preserve"> </w:t>
      </w:r>
      <w:r>
        <w:rPr>
          <w:color w:val="000000"/>
        </w:rPr>
        <w:t>unutrašnjih</w:t>
      </w:r>
      <w:r w:rsidR="00B610EF">
        <w:rPr>
          <w:color w:val="000000"/>
        </w:rPr>
        <w:t xml:space="preserve"> </w:t>
      </w:r>
      <w:r>
        <w:rPr>
          <w:color w:val="000000"/>
        </w:rPr>
        <w:t>poslova</w:t>
      </w:r>
      <w:r w:rsidR="00B610EF">
        <w:rPr>
          <w:color w:val="000000"/>
        </w:rPr>
        <w:t xml:space="preserve"> </w:t>
      </w:r>
      <w:r>
        <w:rPr>
          <w:color w:val="000000"/>
        </w:rPr>
        <w:t>donosi</w:t>
      </w:r>
    </w:p>
    <w:p w:rsidR="008A41B5" w:rsidRDefault="006D28C5">
      <w:pPr>
        <w:spacing w:after="225"/>
        <w:jc w:val="center"/>
      </w:pPr>
      <w:r>
        <w:rPr>
          <w:b/>
          <w:color w:val="000000"/>
        </w:rPr>
        <w:t>PRAVILNIK</w:t>
      </w:r>
    </w:p>
    <w:p w:rsidR="008A41B5" w:rsidRDefault="006D28C5">
      <w:pPr>
        <w:spacing w:after="225"/>
        <w:jc w:val="center"/>
      </w:pPr>
      <w:r>
        <w:rPr>
          <w:b/>
          <w:color w:val="000000"/>
        </w:rPr>
        <w:t>o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tehničkim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zahtevima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bookmarkStart w:id="0" w:name="_GoBack"/>
      <w:bookmarkEnd w:id="0"/>
      <w:r>
        <w:rPr>
          <w:b/>
          <w:color w:val="000000"/>
        </w:rPr>
        <w:t>bednosti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požara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spolјnih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zidova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zgrada</w:t>
      </w:r>
    </w:p>
    <w:p w:rsidR="008A41B5" w:rsidRDefault="00B610EF">
      <w:pPr>
        <w:spacing w:after="150"/>
        <w:jc w:val="center"/>
      </w:pPr>
      <w:r>
        <w:rPr>
          <w:color w:val="000000"/>
        </w:rPr>
        <w:t>"</w:t>
      </w:r>
      <w:r w:rsidR="006D28C5">
        <w:rPr>
          <w:color w:val="000000"/>
        </w:rPr>
        <w:t>Službeni</w:t>
      </w:r>
      <w:r>
        <w:rPr>
          <w:color w:val="000000"/>
        </w:rPr>
        <w:t xml:space="preserve"> </w:t>
      </w:r>
      <w:r w:rsidR="006D28C5">
        <w:rPr>
          <w:color w:val="000000"/>
        </w:rPr>
        <w:t>glasnik</w:t>
      </w:r>
      <w:r>
        <w:rPr>
          <w:color w:val="000000"/>
        </w:rPr>
        <w:t xml:space="preserve"> </w:t>
      </w:r>
      <w:r w:rsidR="006D28C5">
        <w:rPr>
          <w:color w:val="000000"/>
        </w:rPr>
        <w:t>RS</w:t>
      </w:r>
      <w:r>
        <w:rPr>
          <w:color w:val="000000"/>
        </w:rPr>
        <w:t xml:space="preserve">", </w:t>
      </w:r>
      <w:r w:rsidR="006D28C5">
        <w:rPr>
          <w:color w:val="000000"/>
        </w:rPr>
        <w:t>br</w:t>
      </w:r>
      <w:r>
        <w:rPr>
          <w:color w:val="000000"/>
        </w:rPr>
        <w:t xml:space="preserve">. 59 </w:t>
      </w:r>
      <w:r w:rsidR="006D28C5">
        <w:rPr>
          <w:color w:val="000000"/>
        </w:rPr>
        <w:t>od</w:t>
      </w:r>
      <w:r>
        <w:rPr>
          <w:color w:val="000000"/>
        </w:rPr>
        <w:t xml:space="preserve"> 28. </w:t>
      </w:r>
      <w:r w:rsidR="006D28C5">
        <w:rPr>
          <w:color w:val="000000"/>
        </w:rPr>
        <w:t>juna</w:t>
      </w:r>
      <w:r>
        <w:rPr>
          <w:color w:val="000000"/>
        </w:rPr>
        <w:t xml:space="preserve"> 2016, 36 </w:t>
      </w:r>
      <w:r w:rsidR="006D28C5">
        <w:rPr>
          <w:color w:val="000000"/>
        </w:rPr>
        <w:t>od</w:t>
      </w:r>
      <w:r>
        <w:rPr>
          <w:color w:val="000000"/>
        </w:rPr>
        <w:t xml:space="preserve"> 13. </w:t>
      </w:r>
      <w:r w:rsidR="006D28C5">
        <w:rPr>
          <w:color w:val="000000"/>
        </w:rPr>
        <w:t>aprila</w:t>
      </w:r>
      <w:r>
        <w:rPr>
          <w:color w:val="000000"/>
        </w:rPr>
        <w:t xml:space="preserve"> 2017, 6 </w:t>
      </w:r>
      <w:r w:rsidR="006D28C5">
        <w:rPr>
          <w:color w:val="000000"/>
        </w:rPr>
        <w:t>od</w:t>
      </w:r>
      <w:r>
        <w:rPr>
          <w:color w:val="000000"/>
        </w:rPr>
        <w:t xml:space="preserve"> 1. </w:t>
      </w:r>
      <w:r w:rsidR="006D28C5">
        <w:rPr>
          <w:color w:val="000000"/>
        </w:rPr>
        <w:t>februara</w:t>
      </w:r>
      <w:r>
        <w:rPr>
          <w:color w:val="000000"/>
        </w:rPr>
        <w:t xml:space="preserve"> 2019.</w:t>
      </w:r>
    </w:p>
    <w:p w:rsidR="008A41B5" w:rsidRDefault="006D28C5">
      <w:pPr>
        <w:spacing w:after="120"/>
        <w:jc w:val="center"/>
      </w:pPr>
      <w:r>
        <w:rPr>
          <w:color w:val="000000"/>
        </w:rPr>
        <w:t>Član</w:t>
      </w:r>
      <w:r w:rsidR="00B610EF">
        <w:rPr>
          <w:color w:val="000000"/>
        </w:rPr>
        <w:t xml:space="preserve"> 1.</w:t>
      </w:r>
    </w:p>
    <w:p w:rsidR="008A41B5" w:rsidRDefault="006D28C5">
      <w:pPr>
        <w:spacing w:after="150"/>
      </w:pPr>
      <w:r>
        <w:rPr>
          <w:color w:val="000000"/>
        </w:rPr>
        <w:t>Ovim</w:t>
      </w:r>
      <w:r w:rsidR="00B610EF">
        <w:rPr>
          <w:color w:val="000000"/>
        </w:rPr>
        <w:t xml:space="preserve"> </w:t>
      </w:r>
      <w:r>
        <w:rPr>
          <w:color w:val="000000"/>
        </w:rPr>
        <w:t>pravilnikom</w:t>
      </w:r>
      <w:r w:rsidR="00B610EF">
        <w:rPr>
          <w:color w:val="000000"/>
        </w:rPr>
        <w:t xml:space="preserve"> </w:t>
      </w:r>
      <w:r>
        <w:rPr>
          <w:color w:val="000000"/>
        </w:rPr>
        <w:t>propisuju</w:t>
      </w:r>
      <w:r w:rsidR="00B610EF">
        <w:rPr>
          <w:color w:val="000000"/>
        </w:rPr>
        <w:t xml:space="preserve"> </w:t>
      </w:r>
      <w:r>
        <w:rPr>
          <w:color w:val="000000"/>
        </w:rPr>
        <w:t>se</w:t>
      </w:r>
      <w:r w:rsidR="00B610EF">
        <w:rPr>
          <w:color w:val="000000"/>
        </w:rPr>
        <w:t xml:space="preserve"> </w:t>
      </w:r>
      <w:r>
        <w:rPr>
          <w:color w:val="000000"/>
        </w:rPr>
        <w:t>tehnički</w:t>
      </w:r>
      <w:r w:rsidR="00B610EF">
        <w:rPr>
          <w:color w:val="000000"/>
        </w:rPr>
        <w:t xml:space="preserve"> </w:t>
      </w:r>
      <w:r>
        <w:rPr>
          <w:color w:val="000000"/>
        </w:rPr>
        <w:t>zahtevi</w:t>
      </w:r>
      <w:r w:rsidR="00B610EF">
        <w:rPr>
          <w:color w:val="000000"/>
        </w:rPr>
        <w:t xml:space="preserve"> </w:t>
      </w:r>
      <w:r>
        <w:rPr>
          <w:color w:val="000000"/>
        </w:rPr>
        <w:t>bezbednosti</w:t>
      </w:r>
      <w:r w:rsidR="00B610EF">
        <w:rPr>
          <w:color w:val="000000"/>
        </w:rPr>
        <w:t xml:space="preserve"> </w:t>
      </w:r>
      <w:r>
        <w:rPr>
          <w:color w:val="000000"/>
        </w:rPr>
        <w:t>od</w:t>
      </w:r>
      <w:r w:rsidR="00B610EF">
        <w:rPr>
          <w:color w:val="000000"/>
        </w:rPr>
        <w:t xml:space="preserve"> </w:t>
      </w:r>
      <w:r>
        <w:rPr>
          <w:color w:val="000000"/>
        </w:rPr>
        <w:t>požara</w:t>
      </w:r>
      <w:r w:rsidR="00B610EF">
        <w:rPr>
          <w:color w:val="000000"/>
        </w:rPr>
        <w:t xml:space="preserve"> </w:t>
      </w:r>
      <w:r>
        <w:rPr>
          <w:color w:val="000000"/>
        </w:rPr>
        <w:t>koje</w:t>
      </w:r>
      <w:r w:rsidR="00B610EF">
        <w:rPr>
          <w:color w:val="000000"/>
        </w:rPr>
        <w:t xml:space="preserve"> </w:t>
      </w:r>
      <w:r>
        <w:rPr>
          <w:color w:val="000000"/>
        </w:rPr>
        <w:t>građevinski</w:t>
      </w:r>
      <w:r w:rsidR="00B610EF">
        <w:rPr>
          <w:color w:val="000000"/>
        </w:rPr>
        <w:t xml:space="preserve"> </w:t>
      </w:r>
      <w:r>
        <w:rPr>
          <w:color w:val="000000"/>
        </w:rPr>
        <w:t>proizvodi</w:t>
      </w:r>
      <w:r w:rsidR="00B610EF">
        <w:rPr>
          <w:color w:val="000000"/>
        </w:rPr>
        <w:t xml:space="preserve"> </w:t>
      </w:r>
      <w:r>
        <w:rPr>
          <w:color w:val="000000"/>
        </w:rPr>
        <w:t>u</w:t>
      </w:r>
      <w:r w:rsidR="00B610EF">
        <w:rPr>
          <w:color w:val="000000"/>
        </w:rPr>
        <w:t xml:space="preserve"> </w:t>
      </w:r>
      <w:r>
        <w:rPr>
          <w:color w:val="000000"/>
        </w:rPr>
        <w:t>sastavu</w:t>
      </w:r>
      <w:r w:rsidR="00B610EF">
        <w:rPr>
          <w:color w:val="000000"/>
        </w:rPr>
        <w:t xml:space="preserve"> (</w:t>
      </w:r>
      <w:r>
        <w:rPr>
          <w:color w:val="000000"/>
        </w:rPr>
        <w:t>strukturi</w:t>
      </w:r>
      <w:r w:rsidR="00B610EF">
        <w:rPr>
          <w:color w:val="000000"/>
        </w:rPr>
        <w:t xml:space="preserve">) </w:t>
      </w:r>
      <w:r>
        <w:rPr>
          <w:color w:val="000000"/>
        </w:rPr>
        <w:t>spolјnih</w:t>
      </w:r>
      <w:r w:rsidR="00B610EF">
        <w:rPr>
          <w:color w:val="000000"/>
        </w:rPr>
        <w:t xml:space="preserve"> </w:t>
      </w:r>
      <w:r>
        <w:rPr>
          <w:color w:val="000000"/>
        </w:rPr>
        <w:t>zidova</w:t>
      </w:r>
      <w:r w:rsidR="00B610EF">
        <w:rPr>
          <w:color w:val="000000"/>
        </w:rPr>
        <w:t xml:space="preserve"> </w:t>
      </w:r>
      <w:r>
        <w:rPr>
          <w:color w:val="000000"/>
        </w:rPr>
        <w:t>moraju</w:t>
      </w:r>
      <w:r w:rsidR="00B610EF">
        <w:rPr>
          <w:color w:val="000000"/>
        </w:rPr>
        <w:t xml:space="preserve"> </w:t>
      </w:r>
      <w:r>
        <w:rPr>
          <w:color w:val="000000"/>
        </w:rPr>
        <w:t>ispuniti</w:t>
      </w:r>
      <w:r w:rsidR="00B610EF">
        <w:rPr>
          <w:color w:val="000000"/>
        </w:rPr>
        <w:t xml:space="preserve"> </w:t>
      </w:r>
      <w:r>
        <w:rPr>
          <w:color w:val="000000"/>
        </w:rPr>
        <w:t>prilikom</w:t>
      </w:r>
      <w:r w:rsidR="00B610EF">
        <w:rPr>
          <w:color w:val="000000"/>
        </w:rPr>
        <w:t xml:space="preserve"> </w:t>
      </w:r>
      <w:r>
        <w:rPr>
          <w:color w:val="000000"/>
        </w:rPr>
        <w:t>projektovanja</w:t>
      </w:r>
      <w:r w:rsidR="00B610EF">
        <w:rPr>
          <w:color w:val="000000"/>
        </w:rPr>
        <w:t xml:space="preserve">, </w:t>
      </w:r>
      <w:r>
        <w:rPr>
          <w:color w:val="000000"/>
        </w:rPr>
        <w:t>izgradnje</w:t>
      </w:r>
      <w:r w:rsidR="00B610EF">
        <w:rPr>
          <w:color w:val="000000"/>
        </w:rPr>
        <w:t xml:space="preserve">, </w:t>
      </w:r>
      <w:r>
        <w:rPr>
          <w:color w:val="000000"/>
        </w:rPr>
        <w:t>rekonstrukcije</w:t>
      </w:r>
      <w:r w:rsidR="00B610EF">
        <w:rPr>
          <w:color w:val="000000"/>
        </w:rPr>
        <w:t xml:space="preserve">, </w:t>
      </w:r>
      <w:r>
        <w:rPr>
          <w:color w:val="000000"/>
        </w:rPr>
        <w:t>dogradnje</w:t>
      </w:r>
      <w:r w:rsidR="00B610EF">
        <w:rPr>
          <w:color w:val="000000"/>
        </w:rPr>
        <w:t xml:space="preserve">, </w:t>
      </w:r>
      <w:r>
        <w:rPr>
          <w:color w:val="000000"/>
        </w:rPr>
        <w:t>adaptacije</w:t>
      </w:r>
      <w:r w:rsidR="00B610EF">
        <w:rPr>
          <w:color w:val="000000"/>
        </w:rPr>
        <w:t xml:space="preserve">, </w:t>
      </w:r>
      <w:r>
        <w:rPr>
          <w:color w:val="000000"/>
        </w:rPr>
        <w:t>upotrebe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održavanja</w:t>
      </w:r>
      <w:r w:rsidR="00B610EF">
        <w:rPr>
          <w:color w:val="000000"/>
        </w:rPr>
        <w:t xml:space="preserve"> </w:t>
      </w:r>
      <w:r>
        <w:rPr>
          <w:color w:val="000000"/>
        </w:rPr>
        <w:t>stambenih</w:t>
      </w:r>
      <w:r w:rsidR="00B610EF">
        <w:rPr>
          <w:color w:val="000000"/>
        </w:rPr>
        <w:t xml:space="preserve"> </w:t>
      </w:r>
      <w:r>
        <w:rPr>
          <w:color w:val="000000"/>
        </w:rPr>
        <w:t>zgrada</w:t>
      </w:r>
      <w:r w:rsidR="00B610EF">
        <w:rPr>
          <w:color w:val="000000"/>
        </w:rPr>
        <w:t xml:space="preserve">, </w:t>
      </w:r>
      <w:r>
        <w:rPr>
          <w:color w:val="000000"/>
        </w:rPr>
        <w:t>poslovnih</w:t>
      </w:r>
      <w:r w:rsidR="00B610EF">
        <w:rPr>
          <w:color w:val="000000"/>
        </w:rPr>
        <w:t xml:space="preserve"> </w:t>
      </w:r>
      <w:r>
        <w:rPr>
          <w:color w:val="000000"/>
        </w:rPr>
        <w:t>zgrada</w:t>
      </w:r>
      <w:r w:rsidR="00B610EF">
        <w:rPr>
          <w:color w:val="000000"/>
        </w:rPr>
        <w:t xml:space="preserve">, </w:t>
      </w:r>
      <w:r>
        <w:rPr>
          <w:color w:val="000000"/>
        </w:rPr>
        <w:t>zgrada</w:t>
      </w:r>
      <w:r w:rsidR="00B610EF">
        <w:rPr>
          <w:color w:val="000000"/>
        </w:rPr>
        <w:t xml:space="preserve"> </w:t>
      </w:r>
      <w:r>
        <w:rPr>
          <w:color w:val="000000"/>
        </w:rPr>
        <w:t>javne</w:t>
      </w:r>
      <w:r w:rsidR="00B610EF">
        <w:rPr>
          <w:color w:val="000000"/>
        </w:rPr>
        <w:t xml:space="preserve"> </w:t>
      </w:r>
      <w:r>
        <w:rPr>
          <w:color w:val="000000"/>
        </w:rPr>
        <w:t>namene</w:t>
      </w:r>
      <w:r w:rsidR="00B610EF">
        <w:rPr>
          <w:color w:val="000000"/>
        </w:rPr>
        <w:t xml:space="preserve">, </w:t>
      </w:r>
      <w:r>
        <w:rPr>
          <w:color w:val="000000"/>
        </w:rPr>
        <w:t>industrijskih</w:t>
      </w:r>
      <w:r w:rsidR="00B610EF">
        <w:rPr>
          <w:color w:val="000000"/>
        </w:rPr>
        <w:t xml:space="preserve"> </w:t>
      </w:r>
      <w:r>
        <w:rPr>
          <w:color w:val="000000"/>
        </w:rPr>
        <w:t>zgrada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skladišta</w:t>
      </w:r>
      <w:r w:rsidR="00B610EF">
        <w:rPr>
          <w:color w:val="000000"/>
        </w:rPr>
        <w:t xml:space="preserve">, </w:t>
      </w:r>
      <w:r>
        <w:rPr>
          <w:color w:val="000000"/>
        </w:rPr>
        <w:t>kao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prilikom</w:t>
      </w:r>
      <w:r w:rsidR="00B610EF">
        <w:rPr>
          <w:color w:val="000000"/>
        </w:rPr>
        <w:t xml:space="preserve"> </w:t>
      </w:r>
      <w:r>
        <w:rPr>
          <w:color w:val="000000"/>
        </w:rPr>
        <w:t>izvođenja</w:t>
      </w:r>
      <w:r w:rsidR="00B610EF">
        <w:rPr>
          <w:color w:val="000000"/>
        </w:rPr>
        <w:t xml:space="preserve"> </w:t>
      </w:r>
      <w:r>
        <w:rPr>
          <w:color w:val="000000"/>
        </w:rPr>
        <w:t>radova</w:t>
      </w:r>
      <w:r w:rsidR="00B610EF">
        <w:rPr>
          <w:color w:val="000000"/>
        </w:rPr>
        <w:t xml:space="preserve"> </w:t>
      </w:r>
      <w:r>
        <w:rPr>
          <w:color w:val="000000"/>
        </w:rPr>
        <w:t>na</w:t>
      </w:r>
      <w:r w:rsidR="00B610EF">
        <w:rPr>
          <w:color w:val="000000"/>
        </w:rPr>
        <w:t xml:space="preserve"> </w:t>
      </w:r>
      <w:r>
        <w:rPr>
          <w:color w:val="000000"/>
        </w:rPr>
        <w:t>spolјnom</w:t>
      </w:r>
      <w:r w:rsidR="00B610EF">
        <w:rPr>
          <w:color w:val="000000"/>
        </w:rPr>
        <w:t xml:space="preserve"> </w:t>
      </w:r>
      <w:r>
        <w:rPr>
          <w:color w:val="000000"/>
        </w:rPr>
        <w:t>zidu</w:t>
      </w:r>
      <w:r w:rsidR="00B610EF">
        <w:rPr>
          <w:color w:val="000000"/>
        </w:rPr>
        <w:t xml:space="preserve"> </w:t>
      </w:r>
      <w:r>
        <w:rPr>
          <w:color w:val="000000"/>
        </w:rPr>
        <w:t>radi</w:t>
      </w:r>
      <w:r w:rsidR="00B610EF">
        <w:rPr>
          <w:color w:val="000000"/>
        </w:rPr>
        <w:t xml:space="preserve"> </w:t>
      </w:r>
      <w:r>
        <w:rPr>
          <w:color w:val="000000"/>
        </w:rPr>
        <w:t>unapređenja</w:t>
      </w:r>
      <w:r w:rsidR="00B610EF">
        <w:rPr>
          <w:color w:val="000000"/>
        </w:rPr>
        <w:t xml:space="preserve"> </w:t>
      </w:r>
      <w:r>
        <w:rPr>
          <w:color w:val="000000"/>
        </w:rPr>
        <w:t>energetske</w:t>
      </w:r>
      <w:r w:rsidR="00B610EF">
        <w:rPr>
          <w:color w:val="000000"/>
        </w:rPr>
        <w:t xml:space="preserve"> </w:t>
      </w:r>
      <w:r>
        <w:rPr>
          <w:color w:val="000000"/>
        </w:rPr>
        <w:t>efikasnosti</w:t>
      </w:r>
      <w:r w:rsidR="00B610EF">
        <w:rPr>
          <w:color w:val="000000"/>
        </w:rPr>
        <w:t xml:space="preserve"> </w:t>
      </w:r>
      <w:r>
        <w:rPr>
          <w:b/>
          <w:color w:val="000000"/>
        </w:rPr>
        <w:t>kako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bi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sprečilo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nastajanje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požara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spolјnim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zidovima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zgrada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njegovo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širenje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tim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zidovima</w:t>
      </w:r>
      <w:r w:rsidR="00B610EF">
        <w:rPr>
          <w:rFonts w:ascii="Calibri"/>
          <w:b/>
          <w:color w:val="000000"/>
          <w:vertAlign w:val="superscript"/>
        </w:rPr>
        <w:t>*</w:t>
      </w:r>
      <w:r w:rsidR="00B610EF">
        <w:rPr>
          <w:color w:val="000000"/>
        </w:rPr>
        <w:t>.</w:t>
      </w:r>
    </w:p>
    <w:p w:rsidR="008A41B5" w:rsidRDefault="00B610EF">
      <w:pPr>
        <w:spacing w:after="150"/>
      </w:pPr>
      <w:r>
        <w:rPr>
          <w:color w:val="000000"/>
        </w:rPr>
        <w:t>*</w:t>
      </w:r>
      <w:r w:rsidR="006D28C5">
        <w:rPr>
          <w:color w:val="000000"/>
        </w:rPr>
        <w:t>Službeni</w:t>
      </w:r>
      <w:r>
        <w:rPr>
          <w:color w:val="000000"/>
        </w:rPr>
        <w:t xml:space="preserve"> </w:t>
      </w:r>
      <w:r w:rsidR="006D28C5">
        <w:rPr>
          <w:color w:val="000000"/>
        </w:rPr>
        <w:t>glasnik</w:t>
      </w:r>
      <w:r>
        <w:rPr>
          <w:color w:val="000000"/>
        </w:rPr>
        <w:t xml:space="preserve"> </w:t>
      </w:r>
      <w:r w:rsidR="006D28C5">
        <w:rPr>
          <w:color w:val="000000"/>
        </w:rPr>
        <w:t>RS</w:t>
      </w:r>
      <w:r>
        <w:rPr>
          <w:color w:val="000000"/>
        </w:rPr>
        <w:t xml:space="preserve">, </w:t>
      </w:r>
      <w:r w:rsidR="006D28C5">
        <w:rPr>
          <w:color w:val="000000"/>
        </w:rPr>
        <w:t>broj</w:t>
      </w:r>
      <w:r>
        <w:rPr>
          <w:color w:val="000000"/>
        </w:rPr>
        <w:t xml:space="preserve"> 36/2017</w:t>
      </w:r>
    </w:p>
    <w:p w:rsidR="008A41B5" w:rsidRDefault="006D28C5">
      <w:pPr>
        <w:spacing w:after="120"/>
        <w:jc w:val="center"/>
      </w:pPr>
      <w:r>
        <w:rPr>
          <w:color w:val="000000"/>
        </w:rPr>
        <w:t>Član</w:t>
      </w:r>
      <w:r w:rsidR="00B610EF">
        <w:rPr>
          <w:color w:val="000000"/>
        </w:rPr>
        <w:t xml:space="preserve"> 2.</w:t>
      </w:r>
    </w:p>
    <w:p w:rsidR="008A41B5" w:rsidRDefault="006D28C5">
      <w:pPr>
        <w:spacing w:after="150"/>
      </w:pPr>
      <w:r>
        <w:rPr>
          <w:color w:val="000000"/>
        </w:rPr>
        <w:t>Otpornost</w:t>
      </w:r>
      <w:r w:rsidR="00B610EF">
        <w:rPr>
          <w:color w:val="000000"/>
        </w:rPr>
        <w:t xml:space="preserve"> </w:t>
      </w:r>
      <w:r>
        <w:rPr>
          <w:color w:val="000000"/>
        </w:rPr>
        <w:t>prema</w:t>
      </w:r>
      <w:r w:rsidR="00B610EF">
        <w:rPr>
          <w:color w:val="000000"/>
        </w:rPr>
        <w:t xml:space="preserve"> </w:t>
      </w:r>
      <w:r>
        <w:rPr>
          <w:color w:val="000000"/>
        </w:rPr>
        <w:t>požaru</w:t>
      </w:r>
      <w:r w:rsidR="00B610EF">
        <w:rPr>
          <w:color w:val="000000"/>
        </w:rPr>
        <w:t xml:space="preserve"> </w:t>
      </w:r>
      <w:r>
        <w:rPr>
          <w:color w:val="000000"/>
        </w:rPr>
        <w:t>spolјnih</w:t>
      </w:r>
      <w:r w:rsidR="00B610EF">
        <w:rPr>
          <w:color w:val="000000"/>
        </w:rPr>
        <w:t xml:space="preserve"> </w:t>
      </w:r>
      <w:r>
        <w:rPr>
          <w:color w:val="000000"/>
        </w:rPr>
        <w:t>zidova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prekidna</w:t>
      </w:r>
      <w:r w:rsidR="00B610EF">
        <w:rPr>
          <w:color w:val="000000"/>
        </w:rPr>
        <w:t xml:space="preserve"> </w:t>
      </w:r>
      <w:r>
        <w:rPr>
          <w:color w:val="000000"/>
        </w:rPr>
        <w:t>vertikalna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horizontalna</w:t>
      </w:r>
      <w:r w:rsidR="00B610EF">
        <w:rPr>
          <w:color w:val="000000"/>
        </w:rPr>
        <w:t xml:space="preserve"> </w:t>
      </w:r>
      <w:r>
        <w:rPr>
          <w:color w:val="000000"/>
        </w:rPr>
        <w:t>rastojanja</w:t>
      </w:r>
      <w:r w:rsidR="00B610EF">
        <w:rPr>
          <w:color w:val="000000"/>
        </w:rPr>
        <w:t xml:space="preserve"> </w:t>
      </w:r>
      <w:r>
        <w:rPr>
          <w:color w:val="000000"/>
        </w:rPr>
        <w:t>nisu</w:t>
      </w:r>
      <w:r w:rsidR="00B610EF">
        <w:rPr>
          <w:color w:val="000000"/>
        </w:rPr>
        <w:t xml:space="preserve"> </w:t>
      </w:r>
      <w:r>
        <w:rPr>
          <w:color w:val="000000"/>
        </w:rPr>
        <w:t>predmet</w:t>
      </w:r>
      <w:r w:rsidR="00B610EF">
        <w:rPr>
          <w:color w:val="000000"/>
        </w:rPr>
        <w:t xml:space="preserve"> </w:t>
      </w:r>
      <w:r>
        <w:rPr>
          <w:color w:val="000000"/>
        </w:rPr>
        <w:t>ovog</w:t>
      </w:r>
      <w:r w:rsidR="00B610EF">
        <w:rPr>
          <w:color w:val="000000"/>
        </w:rPr>
        <w:t xml:space="preserve"> </w:t>
      </w:r>
      <w:r>
        <w:rPr>
          <w:color w:val="000000"/>
        </w:rPr>
        <w:t>pravilnika</w:t>
      </w:r>
      <w:r w:rsidR="00B610EF">
        <w:rPr>
          <w:color w:val="000000"/>
        </w:rPr>
        <w:t>.</w:t>
      </w:r>
    </w:p>
    <w:p w:rsidR="008A41B5" w:rsidRDefault="006D28C5">
      <w:pPr>
        <w:spacing w:after="120"/>
        <w:jc w:val="center"/>
      </w:pPr>
      <w:r>
        <w:rPr>
          <w:color w:val="000000"/>
        </w:rPr>
        <w:t>Član</w:t>
      </w:r>
      <w:r w:rsidR="00B610EF">
        <w:rPr>
          <w:color w:val="000000"/>
        </w:rPr>
        <w:t xml:space="preserve"> 3.</w:t>
      </w:r>
    </w:p>
    <w:p w:rsidR="008A41B5" w:rsidRDefault="006D28C5">
      <w:pPr>
        <w:spacing w:after="150"/>
      </w:pPr>
      <w:r>
        <w:rPr>
          <w:color w:val="000000"/>
        </w:rPr>
        <w:t>Ovim</w:t>
      </w:r>
      <w:r w:rsidR="00B610EF">
        <w:rPr>
          <w:color w:val="000000"/>
        </w:rPr>
        <w:t xml:space="preserve"> </w:t>
      </w:r>
      <w:r>
        <w:rPr>
          <w:color w:val="000000"/>
        </w:rPr>
        <w:t>pravilnikom</w:t>
      </w:r>
      <w:r w:rsidR="00B610EF">
        <w:rPr>
          <w:color w:val="000000"/>
        </w:rPr>
        <w:t xml:space="preserve"> </w:t>
      </w:r>
      <w:r>
        <w:rPr>
          <w:color w:val="000000"/>
        </w:rPr>
        <w:t>obuhvaćene</w:t>
      </w:r>
      <w:r w:rsidR="00B610EF">
        <w:rPr>
          <w:color w:val="000000"/>
        </w:rPr>
        <w:t xml:space="preserve"> </w:t>
      </w:r>
      <w:r>
        <w:rPr>
          <w:color w:val="000000"/>
        </w:rPr>
        <w:t>su</w:t>
      </w:r>
      <w:r w:rsidR="00B610EF">
        <w:rPr>
          <w:color w:val="000000"/>
        </w:rPr>
        <w:t xml:space="preserve"> </w:t>
      </w:r>
      <w:r>
        <w:rPr>
          <w:color w:val="000000"/>
        </w:rPr>
        <w:t>sledeće</w:t>
      </w:r>
      <w:r w:rsidR="00B610EF">
        <w:rPr>
          <w:color w:val="000000"/>
        </w:rPr>
        <w:t xml:space="preserve"> </w:t>
      </w:r>
      <w:r>
        <w:rPr>
          <w:color w:val="000000"/>
        </w:rPr>
        <w:t>vrste</w:t>
      </w:r>
      <w:r w:rsidR="00B610EF">
        <w:rPr>
          <w:color w:val="000000"/>
        </w:rPr>
        <w:t xml:space="preserve"> </w:t>
      </w:r>
      <w:r>
        <w:rPr>
          <w:color w:val="000000"/>
        </w:rPr>
        <w:t>spolјnih</w:t>
      </w:r>
      <w:r w:rsidR="00B610EF">
        <w:rPr>
          <w:color w:val="000000"/>
        </w:rPr>
        <w:t xml:space="preserve"> </w:t>
      </w:r>
      <w:r>
        <w:rPr>
          <w:color w:val="000000"/>
        </w:rPr>
        <w:t>zidova</w:t>
      </w:r>
      <w:r w:rsidR="00B610EF">
        <w:rPr>
          <w:color w:val="000000"/>
        </w:rPr>
        <w:t>:</w:t>
      </w:r>
    </w:p>
    <w:p w:rsidR="008A41B5" w:rsidRDefault="00B610EF">
      <w:pPr>
        <w:spacing w:after="150"/>
      </w:pPr>
      <w:r>
        <w:rPr>
          <w:color w:val="000000"/>
        </w:rPr>
        <w:t xml:space="preserve">1) </w:t>
      </w:r>
      <w:r w:rsidR="006D28C5">
        <w:rPr>
          <w:color w:val="000000"/>
        </w:rPr>
        <w:t>zidani</w:t>
      </w:r>
      <w:r>
        <w:rPr>
          <w:color w:val="000000"/>
        </w:rPr>
        <w:t xml:space="preserve"> (</w:t>
      </w:r>
      <w:r w:rsidR="006D28C5">
        <w:rPr>
          <w:color w:val="000000"/>
        </w:rPr>
        <w:t>opeka</w:t>
      </w:r>
      <w:r>
        <w:rPr>
          <w:color w:val="000000"/>
        </w:rPr>
        <w:t xml:space="preserve">, </w:t>
      </w:r>
      <w:r w:rsidR="006D28C5">
        <w:rPr>
          <w:color w:val="000000"/>
        </w:rPr>
        <w:t>blokovi</w:t>
      </w:r>
      <w:r>
        <w:rPr>
          <w:color w:val="000000"/>
        </w:rPr>
        <w:t xml:space="preserve"> </w:t>
      </w:r>
      <w:r w:rsidR="006D28C5">
        <w:rPr>
          <w:color w:val="000000"/>
        </w:rPr>
        <w:t>i</w:t>
      </w:r>
      <w:r>
        <w:rPr>
          <w:color w:val="000000"/>
        </w:rPr>
        <w:t xml:space="preserve"> </w:t>
      </w:r>
      <w:r w:rsidR="006D28C5">
        <w:rPr>
          <w:color w:val="000000"/>
        </w:rPr>
        <w:t>sl</w:t>
      </w:r>
      <w:r>
        <w:rPr>
          <w:color w:val="000000"/>
        </w:rPr>
        <w:t xml:space="preserve">.) </w:t>
      </w:r>
      <w:r w:rsidR="006D28C5">
        <w:rPr>
          <w:color w:val="000000"/>
        </w:rPr>
        <w:t>ili</w:t>
      </w:r>
      <w:r>
        <w:rPr>
          <w:color w:val="000000"/>
        </w:rPr>
        <w:t xml:space="preserve"> </w:t>
      </w:r>
      <w:r w:rsidR="006D28C5">
        <w:rPr>
          <w:color w:val="000000"/>
        </w:rPr>
        <w:t>betonski</w:t>
      </w:r>
      <w:r>
        <w:rPr>
          <w:color w:val="000000"/>
        </w:rPr>
        <w:t xml:space="preserve"> (</w:t>
      </w:r>
      <w:r w:rsidR="006D28C5">
        <w:rPr>
          <w:color w:val="000000"/>
        </w:rPr>
        <w:t>liveni</w:t>
      </w:r>
      <w:r>
        <w:rPr>
          <w:color w:val="000000"/>
        </w:rPr>
        <w:t xml:space="preserve"> </w:t>
      </w:r>
      <w:r w:rsidR="006D28C5">
        <w:rPr>
          <w:color w:val="000000"/>
        </w:rPr>
        <w:t>na</w:t>
      </w:r>
      <w:r>
        <w:rPr>
          <w:color w:val="000000"/>
        </w:rPr>
        <w:t xml:space="preserve"> </w:t>
      </w:r>
      <w:r w:rsidR="006D28C5">
        <w:rPr>
          <w:color w:val="000000"/>
        </w:rPr>
        <w:t>licu</w:t>
      </w:r>
      <w:r>
        <w:rPr>
          <w:color w:val="000000"/>
        </w:rPr>
        <w:t xml:space="preserve"> </w:t>
      </w:r>
      <w:r w:rsidR="006D28C5">
        <w:rPr>
          <w:color w:val="000000"/>
        </w:rPr>
        <w:t>mesta</w:t>
      </w:r>
      <w:r>
        <w:rPr>
          <w:color w:val="000000"/>
        </w:rPr>
        <w:t xml:space="preserve"> </w:t>
      </w:r>
      <w:r w:rsidR="006D28C5">
        <w:rPr>
          <w:color w:val="000000"/>
        </w:rPr>
        <w:t>ili</w:t>
      </w:r>
      <w:r>
        <w:rPr>
          <w:color w:val="000000"/>
        </w:rPr>
        <w:t xml:space="preserve"> </w:t>
      </w:r>
      <w:r w:rsidR="006D28C5">
        <w:rPr>
          <w:color w:val="000000"/>
        </w:rPr>
        <w:t>prefabrikovani</w:t>
      </w:r>
      <w:r>
        <w:rPr>
          <w:color w:val="000000"/>
        </w:rPr>
        <w:t xml:space="preserve">) </w:t>
      </w:r>
      <w:r w:rsidR="006D28C5">
        <w:rPr>
          <w:color w:val="000000"/>
        </w:rPr>
        <w:t>zidovi</w:t>
      </w:r>
      <w:r>
        <w:rPr>
          <w:color w:val="000000"/>
        </w:rPr>
        <w:t xml:space="preserve"> </w:t>
      </w:r>
      <w:r w:rsidR="006D28C5">
        <w:rPr>
          <w:color w:val="000000"/>
        </w:rPr>
        <w:t>sa</w:t>
      </w:r>
      <w:r>
        <w:rPr>
          <w:color w:val="000000"/>
        </w:rPr>
        <w:t xml:space="preserve"> </w:t>
      </w:r>
      <w:r w:rsidR="006D28C5">
        <w:rPr>
          <w:color w:val="000000"/>
        </w:rPr>
        <w:t>toplotno</w:t>
      </w:r>
      <w:r>
        <w:rPr>
          <w:color w:val="000000"/>
        </w:rPr>
        <w:t>-</w:t>
      </w:r>
      <w:r w:rsidR="006D28C5">
        <w:rPr>
          <w:color w:val="000000"/>
        </w:rPr>
        <w:t>izolacionim</w:t>
      </w:r>
      <w:r>
        <w:rPr>
          <w:color w:val="000000"/>
        </w:rPr>
        <w:t xml:space="preserve"> </w:t>
      </w:r>
      <w:r w:rsidR="006D28C5">
        <w:rPr>
          <w:color w:val="000000"/>
        </w:rPr>
        <w:t>slojem</w:t>
      </w:r>
      <w:r>
        <w:rPr>
          <w:color w:val="000000"/>
        </w:rPr>
        <w:t xml:space="preserve"> </w:t>
      </w:r>
      <w:r w:rsidR="006D28C5">
        <w:rPr>
          <w:color w:val="000000"/>
        </w:rPr>
        <w:t>i</w:t>
      </w:r>
      <w:r>
        <w:rPr>
          <w:color w:val="000000"/>
        </w:rPr>
        <w:t xml:space="preserve"> </w:t>
      </w:r>
      <w:r w:rsidR="006D28C5">
        <w:rPr>
          <w:color w:val="000000"/>
        </w:rPr>
        <w:t>spolјnim</w:t>
      </w:r>
      <w:r>
        <w:rPr>
          <w:color w:val="000000"/>
        </w:rPr>
        <w:t xml:space="preserve"> </w:t>
      </w:r>
      <w:r w:rsidR="006D28C5">
        <w:rPr>
          <w:color w:val="000000"/>
        </w:rPr>
        <w:t>zidanim</w:t>
      </w:r>
      <w:r>
        <w:rPr>
          <w:color w:val="000000"/>
        </w:rPr>
        <w:t xml:space="preserve">, </w:t>
      </w:r>
      <w:r w:rsidR="006D28C5">
        <w:rPr>
          <w:color w:val="000000"/>
        </w:rPr>
        <w:t>betonskim</w:t>
      </w:r>
      <w:r>
        <w:rPr>
          <w:color w:val="000000"/>
        </w:rPr>
        <w:t xml:space="preserve"> </w:t>
      </w:r>
      <w:r w:rsidR="006D28C5">
        <w:rPr>
          <w:color w:val="000000"/>
        </w:rPr>
        <w:t>i</w:t>
      </w:r>
      <w:r>
        <w:rPr>
          <w:color w:val="000000"/>
        </w:rPr>
        <w:t xml:space="preserve"> </w:t>
      </w:r>
      <w:r w:rsidR="006D28C5">
        <w:rPr>
          <w:color w:val="000000"/>
        </w:rPr>
        <w:t>drugim</w:t>
      </w:r>
      <w:r>
        <w:rPr>
          <w:color w:val="000000"/>
        </w:rPr>
        <w:t xml:space="preserve"> </w:t>
      </w:r>
      <w:r w:rsidR="006D28C5">
        <w:rPr>
          <w:color w:val="000000"/>
        </w:rPr>
        <w:t>sličnim</w:t>
      </w:r>
      <w:r>
        <w:rPr>
          <w:color w:val="000000"/>
        </w:rPr>
        <w:t xml:space="preserve"> </w:t>
      </w:r>
      <w:r w:rsidR="006D28C5">
        <w:rPr>
          <w:color w:val="000000"/>
        </w:rPr>
        <w:t>slojem</w:t>
      </w:r>
      <w:r>
        <w:rPr>
          <w:color w:val="000000"/>
        </w:rPr>
        <w:t xml:space="preserve"> </w:t>
      </w:r>
      <w:r w:rsidR="006D28C5">
        <w:rPr>
          <w:color w:val="000000"/>
        </w:rPr>
        <w:t>za</w:t>
      </w:r>
      <w:r>
        <w:rPr>
          <w:color w:val="000000"/>
        </w:rPr>
        <w:t xml:space="preserve"> </w:t>
      </w:r>
      <w:r w:rsidR="006D28C5">
        <w:rPr>
          <w:color w:val="000000"/>
        </w:rPr>
        <w:t>zaštitu</w:t>
      </w:r>
      <w:r>
        <w:rPr>
          <w:color w:val="000000"/>
        </w:rPr>
        <w:t xml:space="preserve"> </w:t>
      </w:r>
      <w:r w:rsidR="006D28C5">
        <w:rPr>
          <w:color w:val="000000"/>
        </w:rPr>
        <w:t>od</w:t>
      </w:r>
      <w:r>
        <w:rPr>
          <w:color w:val="000000"/>
        </w:rPr>
        <w:t xml:space="preserve"> </w:t>
      </w:r>
      <w:r w:rsidR="006D28C5">
        <w:rPr>
          <w:color w:val="000000"/>
        </w:rPr>
        <w:t>dejstva</w:t>
      </w:r>
      <w:r>
        <w:rPr>
          <w:color w:val="000000"/>
        </w:rPr>
        <w:t xml:space="preserve"> </w:t>
      </w:r>
      <w:r w:rsidR="006D28C5">
        <w:rPr>
          <w:color w:val="000000"/>
        </w:rPr>
        <w:t>atmosferilija</w:t>
      </w:r>
      <w:r>
        <w:rPr>
          <w:color w:val="000000"/>
        </w:rPr>
        <w:t xml:space="preserve">, </w:t>
      </w:r>
      <w:r w:rsidR="006D28C5">
        <w:rPr>
          <w:color w:val="000000"/>
        </w:rPr>
        <w:t>bez</w:t>
      </w:r>
      <w:r>
        <w:rPr>
          <w:color w:val="000000"/>
        </w:rPr>
        <w:t xml:space="preserve"> </w:t>
      </w:r>
      <w:r w:rsidR="006D28C5">
        <w:rPr>
          <w:color w:val="000000"/>
        </w:rPr>
        <w:t>ventilisanog</w:t>
      </w:r>
      <w:r>
        <w:rPr>
          <w:color w:val="000000"/>
        </w:rPr>
        <w:t xml:space="preserve"> </w:t>
      </w:r>
      <w:r w:rsidR="006D28C5">
        <w:rPr>
          <w:color w:val="000000"/>
        </w:rPr>
        <w:t>vazdušnog</w:t>
      </w:r>
      <w:r>
        <w:rPr>
          <w:color w:val="000000"/>
        </w:rPr>
        <w:t xml:space="preserve"> </w:t>
      </w:r>
      <w:r w:rsidR="006D28C5">
        <w:rPr>
          <w:color w:val="000000"/>
        </w:rPr>
        <w:t>sloja</w:t>
      </w:r>
      <w:r>
        <w:rPr>
          <w:color w:val="000000"/>
        </w:rPr>
        <w:t xml:space="preserve"> – </w:t>
      </w:r>
      <w:r w:rsidR="006D28C5">
        <w:rPr>
          <w:color w:val="000000"/>
        </w:rPr>
        <w:t>međuprostora</w:t>
      </w:r>
      <w:r>
        <w:rPr>
          <w:color w:val="000000"/>
        </w:rPr>
        <w:t xml:space="preserve">; </w:t>
      </w:r>
      <w:r w:rsidR="006D28C5">
        <w:rPr>
          <w:color w:val="000000"/>
        </w:rPr>
        <w:t>samonoseći</w:t>
      </w:r>
      <w:r>
        <w:rPr>
          <w:color w:val="000000"/>
        </w:rPr>
        <w:t xml:space="preserve"> </w:t>
      </w:r>
      <w:r w:rsidR="006D28C5">
        <w:rPr>
          <w:color w:val="000000"/>
        </w:rPr>
        <w:t>prefabrikovani</w:t>
      </w:r>
      <w:r>
        <w:rPr>
          <w:color w:val="000000"/>
        </w:rPr>
        <w:t xml:space="preserve"> </w:t>
      </w:r>
      <w:r w:rsidR="006D28C5">
        <w:rPr>
          <w:color w:val="000000"/>
        </w:rPr>
        <w:t>fasadni</w:t>
      </w:r>
      <w:r>
        <w:rPr>
          <w:color w:val="000000"/>
        </w:rPr>
        <w:t xml:space="preserve"> </w:t>
      </w:r>
      <w:r w:rsidR="006D28C5">
        <w:rPr>
          <w:color w:val="000000"/>
        </w:rPr>
        <w:t>paneli</w:t>
      </w:r>
      <w:r>
        <w:rPr>
          <w:color w:val="000000"/>
        </w:rPr>
        <w:t>;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2) </w:t>
      </w:r>
      <w:r w:rsidR="006D28C5">
        <w:rPr>
          <w:b/>
          <w:color w:val="000000"/>
        </w:rPr>
        <w:t>zidani</w:t>
      </w:r>
      <w:r>
        <w:rPr>
          <w:b/>
          <w:color w:val="000000"/>
        </w:rPr>
        <w:t xml:space="preserve"> (</w:t>
      </w:r>
      <w:r w:rsidR="006D28C5">
        <w:rPr>
          <w:b/>
          <w:color w:val="000000"/>
        </w:rPr>
        <w:t>opeka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blokovi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sl</w:t>
      </w:r>
      <w:r>
        <w:rPr>
          <w:b/>
          <w:color w:val="000000"/>
        </w:rPr>
        <w:t xml:space="preserve">.) </w:t>
      </w:r>
      <w:r w:rsidR="006D28C5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betonski</w:t>
      </w:r>
      <w:r>
        <w:rPr>
          <w:b/>
          <w:color w:val="000000"/>
        </w:rPr>
        <w:t xml:space="preserve"> (</w:t>
      </w:r>
      <w:r w:rsidR="006D28C5">
        <w:rPr>
          <w:b/>
          <w:color w:val="000000"/>
        </w:rPr>
        <w:t>liveni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licu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mesta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prefabrikovani</w:t>
      </w:r>
      <w:r>
        <w:rPr>
          <w:b/>
          <w:color w:val="000000"/>
        </w:rPr>
        <w:t xml:space="preserve">) </w:t>
      </w:r>
      <w:r w:rsidR="006D28C5">
        <w:rPr>
          <w:b/>
          <w:color w:val="000000"/>
        </w:rPr>
        <w:t>zidovi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toplotno</w:t>
      </w:r>
      <w:r>
        <w:rPr>
          <w:b/>
          <w:color w:val="000000"/>
        </w:rPr>
        <w:t>-</w:t>
      </w:r>
      <w:r w:rsidR="006D28C5">
        <w:rPr>
          <w:b/>
          <w:color w:val="000000"/>
        </w:rPr>
        <w:t>izolacionim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slojem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lastRenderedPageBreak/>
        <w:t>spolјnim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zidanim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betonskim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bilo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kojim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drugim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slojem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zaštitu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dejstva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atmosferilija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uklјučenim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ventilisanim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vazdušnim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slojem</w:t>
      </w:r>
      <w:r>
        <w:rPr>
          <w:b/>
          <w:color w:val="000000"/>
        </w:rPr>
        <w:t>/</w:t>
      </w:r>
      <w:r w:rsidR="006D28C5">
        <w:rPr>
          <w:b/>
          <w:color w:val="000000"/>
        </w:rPr>
        <w:t>međuprostorom</w:t>
      </w:r>
      <w:r>
        <w:rPr>
          <w:b/>
          <w:color w:val="000000"/>
        </w:rPr>
        <w:t xml:space="preserve"> (</w:t>
      </w:r>
      <w:r w:rsidR="006D28C5">
        <w:rPr>
          <w:b/>
          <w:color w:val="000000"/>
        </w:rPr>
        <w:t>ventilisani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spolјni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zid</w:t>
      </w:r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color w:val="000000"/>
        </w:rPr>
        <w:t xml:space="preserve">3) </w:t>
      </w:r>
      <w:r w:rsidR="006D28C5">
        <w:rPr>
          <w:color w:val="000000"/>
        </w:rPr>
        <w:t>zidani</w:t>
      </w:r>
      <w:r>
        <w:rPr>
          <w:color w:val="000000"/>
        </w:rPr>
        <w:t xml:space="preserve"> (</w:t>
      </w:r>
      <w:r w:rsidR="006D28C5">
        <w:rPr>
          <w:color w:val="000000"/>
        </w:rPr>
        <w:t>opeka</w:t>
      </w:r>
      <w:r>
        <w:rPr>
          <w:color w:val="000000"/>
        </w:rPr>
        <w:t xml:space="preserve">, </w:t>
      </w:r>
      <w:r w:rsidR="006D28C5">
        <w:rPr>
          <w:color w:val="000000"/>
        </w:rPr>
        <w:t>blokovi</w:t>
      </w:r>
      <w:r>
        <w:rPr>
          <w:color w:val="000000"/>
        </w:rPr>
        <w:t xml:space="preserve"> </w:t>
      </w:r>
      <w:r w:rsidR="006D28C5">
        <w:rPr>
          <w:color w:val="000000"/>
        </w:rPr>
        <w:t>i</w:t>
      </w:r>
      <w:r>
        <w:rPr>
          <w:color w:val="000000"/>
        </w:rPr>
        <w:t xml:space="preserve"> </w:t>
      </w:r>
      <w:r w:rsidR="006D28C5">
        <w:rPr>
          <w:color w:val="000000"/>
        </w:rPr>
        <w:t>sl</w:t>
      </w:r>
      <w:r>
        <w:rPr>
          <w:color w:val="000000"/>
        </w:rPr>
        <w:t xml:space="preserve">.) </w:t>
      </w:r>
      <w:r w:rsidR="006D28C5">
        <w:rPr>
          <w:color w:val="000000"/>
        </w:rPr>
        <w:t>ili</w:t>
      </w:r>
      <w:r>
        <w:rPr>
          <w:color w:val="000000"/>
        </w:rPr>
        <w:t xml:space="preserve"> </w:t>
      </w:r>
      <w:r w:rsidR="006D28C5">
        <w:rPr>
          <w:color w:val="000000"/>
        </w:rPr>
        <w:t>betonski</w:t>
      </w:r>
      <w:r>
        <w:rPr>
          <w:color w:val="000000"/>
        </w:rPr>
        <w:t xml:space="preserve"> (</w:t>
      </w:r>
      <w:r w:rsidR="006D28C5">
        <w:rPr>
          <w:color w:val="000000"/>
        </w:rPr>
        <w:t>liveni</w:t>
      </w:r>
      <w:r>
        <w:rPr>
          <w:color w:val="000000"/>
        </w:rPr>
        <w:t xml:space="preserve"> </w:t>
      </w:r>
      <w:r w:rsidR="006D28C5">
        <w:rPr>
          <w:color w:val="000000"/>
        </w:rPr>
        <w:t>na</w:t>
      </w:r>
      <w:r>
        <w:rPr>
          <w:color w:val="000000"/>
        </w:rPr>
        <w:t xml:space="preserve"> </w:t>
      </w:r>
      <w:r w:rsidR="006D28C5">
        <w:rPr>
          <w:color w:val="000000"/>
        </w:rPr>
        <w:t>licu</w:t>
      </w:r>
      <w:r>
        <w:rPr>
          <w:color w:val="000000"/>
        </w:rPr>
        <w:t xml:space="preserve"> </w:t>
      </w:r>
      <w:r w:rsidR="006D28C5">
        <w:rPr>
          <w:color w:val="000000"/>
        </w:rPr>
        <w:t>mesta</w:t>
      </w:r>
      <w:r>
        <w:rPr>
          <w:color w:val="000000"/>
        </w:rPr>
        <w:t xml:space="preserve"> </w:t>
      </w:r>
      <w:r w:rsidR="006D28C5">
        <w:rPr>
          <w:color w:val="000000"/>
        </w:rPr>
        <w:t>ili</w:t>
      </w:r>
      <w:r>
        <w:rPr>
          <w:color w:val="000000"/>
        </w:rPr>
        <w:t xml:space="preserve"> </w:t>
      </w:r>
      <w:r w:rsidR="006D28C5">
        <w:rPr>
          <w:color w:val="000000"/>
        </w:rPr>
        <w:t>prefabrikovani</w:t>
      </w:r>
      <w:r>
        <w:rPr>
          <w:color w:val="000000"/>
        </w:rPr>
        <w:t xml:space="preserve">) </w:t>
      </w:r>
      <w:r w:rsidR="006D28C5">
        <w:rPr>
          <w:color w:val="000000"/>
        </w:rPr>
        <w:t>zidovi</w:t>
      </w:r>
      <w:r>
        <w:rPr>
          <w:color w:val="000000"/>
        </w:rPr>
        <w:t xml:space="preserve"> </w:t>
      </w:r>
      <w:r w:rsidR="006D28C5">
        <w:rPr>
          <w:color w:val="000000"/>
        </w:rPr>
        <w:t>sa</w:t>
      </w:r>
      <w:r>
        <w:rPr>
          <w:color w:val="000000"/>
        </w:rPr>
        <w:t xml:space="preserve"> </w:t>
      </w:r>
      <w:r w:rsidR="006D28C5">
        <w:rPr>
          <w:color w:val="000000"/>
        </w:rPr>
        <w:t>kontaktnim</w:t>
      </w:r>
      <w:r>
        <w:rPr>
          <w:color w:val="000000"/>
        </w:rPr>
        <w:t xml:space="preserve"> </w:t>
      </w:r>
      <w:r w:rsidR="006D28C5">
        <w:rPr>
          <w:color w:val="000000"/>
        </w:rPr>
        <w:t>toplotno</w:t>
      </w:r>
      <w:r>
        <w:rPr>
          <w:color w:val="000000"/>
        </w:rPr>
        <w:t>-</w:t>
      </w:r>
      <w:r w:rsidR="006D28C5">
        <w:rPr>
          <w:color w:val="000000"/>
        </w:rPr>
        <w:t>izolacionim</w:t>
      </w:r>
      <w:r>
        <w:rPr>
          <w:color w:val="000000"/>
        </w:rPr>
        <w:t xml:space="preserve"> </w:t>
      </w:r>
      <w:r w:rsidR="006D28C5">
        <w:rPr>
          <w:color w:val="000000"/>
        </w:rPr>
        <w:t>sistemom</w:t>
      </w:r>
      <w:r>
        <w:rPr>
          <w:color w:val="000000"/>
        </w:rPr>
        <w:t xml:space="preserve"> (ETICS).</w:t>
      </w:r>
    </w:p>
    <w:p w:rsidR="008A41B5" w:rsidRDefault="006D28C5">
      <w:pPr>
        <w:spacing w:after="150"/>
      </w:pPr>
      <w:r>
        <w:rPr>
          <w:color w:val="000000"/>
        </w:rPr>
        <w:t>Grafički</w:t>
      </w:r>
      <w:r w:rsidR="00B610EF">
        <w:rPr>
          <w:color w:val="000000"/>
        </w:rPr>
        <w:t xml:space="preserve"> </w:t>
      </w:r>
      <w:r>
        <w:rPr>
          <w:color w:val="000000"/>
        </w:rPr>
        <w:t>prikaz</w:t>
      </w:r>
      <w:r w:rsidR="00B610EF">
        <w:rPr>
          <w:color w:val="000000"/>
        </w:rPr>
        <w:t xml:space="preserve"> </w:t>
      </w:r>
      <w:r>
        <w:rPr>
          <w:color w:val="000000"/>
        </w:rPr>
        <w:t>spolјnih</w:t>
      </w:r>
      <w:r w:rsidR="00B610EF">
        <w:rPr>
          <w:color w:val="000000"/>
        </w:rPr>
        <w:t xml:space="preserve"> </w:t>
      </w:r>
      <w:r>
        <w:rPr>
          <w:color w:val="000000"/>
        </w:rPr>
        <w:t>zidova</w:t>
      </w:r>
      <w:r w:rsidR="00B610EF">
        <w:rPr>
          <w:color w:val="000000"/>
        </w:rPr>
        <w:t xml:space="preserve"> </w:t>
      </w:r>
      <w:r>
        <w:rPr>
          <w:color w:val="000000"/>
        </w:rPr>
        <w:t>iz</w:t>
      </w:r>
      <w:r w:rsidR="00B610EF">
        <w:rPr>
          <w:color w:val="000000"/>
        </w:rPr>
        <w:t xml:space="preserve"> </w:t>
      </w:r>
      <w:r>
        <w:rPr>
          <w:color w:val="000000"/>
        </w:rPr>
        <w:t>tač</w:t>
      </w:r>
      <w:r w:rsidR="00B610EF">
        <w:rPr>
          <w:color w:val="000000"/>
        </w:rPr>
        <w:t xml:space="preserve">. 1), 2) </w:t>
      </w:r>
      <w:r>
        <w:rPr>
          <w:color w:val="000000"/>
        </w:rPr>
        <w:t>i</w:t>
      </w:r>
      <w:r w:rsidR="00B610EF">
        <w:rPr>
          <w:color w:val="000000"/>
        </w:rPr>
        <w:t xml:space="preserve"> 3) </w:t>
      </w:r>
      <w:r>
        <w:rPr>
          <w:color w:val="000000"/>
        </w:rPr>
        <w:t>odštampan</w:t>
      </w:r>
      <w:r w:rsidR="00B610EF">
        <w:rPr>
          <w:color w:val="000000"/>
        </w:rPr>
        <w:t xml:space="preserve"> </w:t>
      </w:r>
      <w:r>
        <w:rPr>
          <w:color w:val="000000"/>
        </w:rPr>
        <w:t>je</w:t>
      </w:r>
      <w:r w:rsidR="00B610EF">
        <w:rPr>
          <w:color w:val="000000"/>
        </w:rPr>
        <w:t xml:space="preserve"> </w:t>
      </w:r>
      <w:r>
        <w:rPr>
          <w:color w:val="000000"/>
        </w:rPr>
        <w:t>u</w:t>
      </w:r>
      <w:r w:rsidR="00B610EF">
        <w:rPr>
          <w:color w:val="000000"/>
        </w:rPr>
        <w:t xml:space="preserve"> </w:t>
      </w:r>
      <w:r>
        <w:rPr>
          <w:color w:val="000000"/>
        </w:rPr>
        <w:t>Prilogu</w:t>
      </w:r>
      <w:r w:rsidR="00B610EF">
        <w:rPr>
          <w:color w:val="000000"/>
        </w:rPr>
        <w:t xml:space="preserve"> 1. </w:t>
      </w:r>
      <w:r>
        <w:rPr>
          <w:color w:val="000000"/>
        </w:rPr>
        <w:t>uz</w:t>
      </w:r>
      <w:r w:rsidR="00B610EF">
        <w:rPr>
          <w:color w:val="000000"/>
        </w:rPr>
        <w:t xml:space="preserve"> </w:t>
      </w:r>
      <w:r>
        <w:rPr>
          <w:color w:val="000000"/>
        </w:rPr>
        <w:t>ovaj</w:t>
      </w:r>
      <w:r w:rsidR="00B610EF">
        <w:rPr>
          <w:color w:val="000000"/>
        </w:rPr>
        <w:t xml:space="preserve"> </w:t>
      </w:r>
      <w:r>
        <w:rPr>
          <w:color w:val="000000"/>
        </w:rPr>
        <w:t>pravilnik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čini</w:t>
      </w:r>
      <w:r w:rsidR="00B610EF">
        <w:rPr>
          <w:color w:val="000000"/>
        </w:rPr>
        <w:t xml:space="preserve"> </w:t>
      </w:r>
      <w:r>
        <w:rPr>
          <w:color w:val="000000"/>
        </w:rPr>
        <w:t>njegov</w:t>
      </w:r>
      <w:r w:rsidR="00B610EF">
        <w:rPr>
          <w:color w:val="000000"/>
        </w:rPr>
        <w:t xml:space="preserve"> </w:t>
      </w:r>
      <w:r>
        <w:rPr>
          <w:color w:val="000000"/>
        </w:rPr>
        <w:t>sastavni</w:t>
      </w:r>
      <w:r w:rsidR="00B610EF">
        <w:rPr>
          <w:color w:val="000000"/>
        </w:rPr>
        <w:t xml:space="preserve"> </w:t>
      </w:r>
      <w:r>
        <w:rPr>
          <w:color w:val="000000"/>
        </w:rPr>
        <w:t>deo</w:t>
      </w:r>
      <w:r w:rsidR="00B610EF">
        <w:rPr>
          <w:color w:val="000000"/>
        </w:rPr>
        <w:t>.</w:t>
      </w:r>
    </w:p>
    <w:p w:rsidR="008A41B5" w:rsidRDefault="00B610EF">
      <w:pPr>
        <w:spacing w:after="150"/>
      </w:pPr>
      <w:r>
        <w:rPr>
          <w:color w:val="000000"/>
        </w:rPr>
        <w:t>*</w:t>
      </w:r>
      <w:r w:rsidR="006D28C5">
        <w:rPr>
          <w:color w:val="000000"/>
        </w:rPr>
        <w:t>Službeni</w:t>
      </w:r>
      <w:r>
        <w:rPr>
          <w:color w:val="000000"/>
        </w:rPr>
        <w:t xml:space="preserve"> </w:t>
      </w:r>
      <w:r w:rsidR="006D28C5">
        <w:rPr>
          <w:color w:val="000000"/>
        </w:rPr>
        <w:t>glasnik</w:t>
      </w:r>
      <w:r>
        <w:rPr>
          <w:color w:val="000000"/>
        </w:rPr>
        <w:t xml:space="preserve"> </w:t>
      </w:r>
      <w:r w:rsidR="006D28C5">
        <w:rPr>
          <w:color w:val="000000"/>
        </w:rPr>
        <w:t>RS</w:t>
      </w:r>
      <w:r>
        <w:rPr>
          <w:color w:val="000000"/>
        </w:rPr>
        <w:t xml:space="preserve">, </w:t>
      </w:r>
      <w:r w:rsidR="006D28C5">
        <w:rPr>
          <w:color w:val="000000"/>
        </w:rPr>
        <w:t>broj</w:t>
      </w:r>
      <w:r>
        <w:rPr>
          <w:color w:val="000000"/>
        </w:rPr>
        <w:t xml:space="preserve"> 36/2017</w:t>
      </w:r>
    </w:p>
    <w:p w:rsidR="008A41B5" w:rsidRDefault="006D28C5">
      <w:pPr>
        <w:spacing w:after="120"/>
        <w:jc w:val="center"/>
      </w:pPr>
      <w:r>
        <w:rPr>
          <w:color w:val="000000"/>
        </w:rPr>
        <w:t>Član</w:t>
      </w:r>
      <w:r w:rsidR="00B610EF">
        <w:rPr>
          <w:color w:val="000000"/>
        </w:rPr>
        <w:t xml:space="preserve"> 4.</w:t>
      </w:r>
    </w:p>
    <w:p w:rsidR="008A41B5" w:rsidRDefault="006D28C5">
      <w:pPr>
        <w:spacing w:after="150"/>
      </w:pPr>
      <w:r>
        <w:rPr>
          <w:color w:val="000000"/>
        </w:rPr>
        <w:t>Termini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pojmovi</w:t>
      </w:r>
      <w:r w:rsidR="00B610EF">
        <w:rPr>
          <w:color w:val="000000"/>
        </w:rPr>
        <w:t xml:space="preserve"> </w:t>
      </w:r>
      <w:r>
        <w:rPr>
          <w:color w:val="000000"/>
        </w:rPr>
        <w:t>upotreblјeni</w:t>
      </w:r>
      <w:r w:rsidR="00B610EF">
        <w:rPr>
          <w:color w:val="000000"/>
        </w:rPr>
        <w:t xml:space="preserve"> </w:t>
      </w:r>
      <w:r>
        <w:rPr>
          <w:color w:val="000000"/>
        </w:rPr>
        <w:t>u</w:t>
      </w:r>
      <w:r w:rsidR="00B610EF">
        <w:rPr>
          <w:color w:val="000000"/>
        </w:rPr>
        <w:t xml:space="preserve"> </w:t>
      </w:r>
      <w:r>
        <w:rPr>
          <w:color w:val="000000"/>
        </w:rPr>
        <w:t>ovom</w:t>
      </w:r>
      <w:r w:rsidR="00B610EF">
        <w:rPr>
          <w:color w:val="000000"/>
        </w:rPr>
        <w:t xml:space="preserve"> </w:t>
      </w:r>
      <w:r>
        <w:rPr>
          <w:color w:val="000000"/>
        </w:rPr>
        <w:t>pravilniku</w:t>
      </w:r>
      <w:r w:rsidR="00B610EF">
        <w:rPr>
          <w:color w:val="000000"/>
        </w:rPr>
        <w:t xml:space="preserve"> </w:t>
      </w:r>
      <w:r>
        <w:rPr>
          <w:color w:val="000000"/>
        </w:rPr>
        <w:t>imaju</w:t>
      </w:r>
      <w:r w:rsidR="00B610EF">
        <w:rPr>
          <w:color w:val="000000"/>
        </w:rPr>
        <w:t xml:space="preserve"> </w:t>
      </w:r>
      <w:r>
        <w:rPr>
          <w:color w:val="000000"/>
        </w:rPr>
        <w:t>sledeće</w:t>
      </w:r>
      <w:r w:rsidR="00B610EF">
        <w:rPr>
          <w:color w:val="000000"/>
        </w:rPr>
        <w:t xml:space="preserve"> </w:t>
      </w:r>
      <w:r>
        <w:rPr>
          <w:color w:val="000000"/>
        </w:rPr>
        <w:t>značenje</w:t>
      </w:r>
      <w:r w:rsidR="00B610EF">
        <w:rPr>
          <w:color w:val="000000"/>
        </w:rPr>
        <w:t>:</w:t>
      </w:r>
    </w:p>
    <w:p w:rsidR="008A41B5" w:rsidRDefault="00B610EF">
      <w:pPr>
        <w:spacing w:after="150"/>
      </w:pPr>
      <w:r>
        <w:rPr>
          <w:color w:val="000000"/>
        </w:rPr>
        <w:t xml:space="preserve">1) </w:t>
      </w:r>
      <w:r w:rsidR="006D28C5">
        <w:rPr>
          <w:b/>
          <w:color w:val="000000"/>
        </w:rPr>
        <w:t>Spolјni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zid</w:t>
      </w:r>
      <w:r>
        <w:rPr>
          <w:color w:val="000000"/>
        </w:rPr>
        <w:t xml:space="preserve"> </w:t>
      </w:r>
      <w:r w:rsidR="006D28C5">
        <w:rPr>
          <w:color w:val="000000"/>
        </w:rPr>
        <w:t>je</w:t>
      </w:r>
      <w:r>
        <w:rPr>
          <w:color w:val="000000"/>
        </w:rPr>
        <w:t xml:space="preserve"> </w:t>
      </w:r>
      <w:r w:rsidR="006D28C5">
        <w:rPr>
          <w:color w:val="000000"/>
        </w:rPr>
        <w:t>jednoslojna</w:t>
      </w:r>
      <w:r>
        <w:rPr>
          <w:color w:val="000000"/>
        </w:rPr>
        <w:t xml:space="preserve"> </w:t>
      </w:r>
      <w:r w:rsidR="006D28C5">
        <w:rPr>
          <w:color w:val="000000"/>
        </w:rPr>
        <w:t>ili</w:t>
      </w:r>
      <w:r>
        <w:rPr>
          <w:color w:val="000000"/>
        </w:rPr>
        <w:t xml:space="preserve"> </w:t>
      </w:r>
      <w:r w:rsidR="006D28C5">
        <w:rPr>
          <w:color w:val="000000"/>
        </w:rPr>
        <w:t>višeslojna</w:t>
      </w:r>
      <w:r>
        <w:rPr>
          <w:color w:val="000000"/>
        </w:rPr>
        <w:t xml:space="preserve">, </w:t>
      </w:r>
      <w:r w:rsidR="006D28C5">
        <w:rPr>
          <w:color w:val="000000"/>
        </w:rPr>
        <w:t>noseća</w:t>
      </w:r>
      <w:r>
        <w:rPr>
          <w:color w:val="000000"/>
        </w:rPr>
        <w:t xml:space="preserve"> </w:t>
      </w:r>
      <w:r w:rsidR="006D28C5">
        <w:rPr>
          <w:color w:val="000000"/>
        </w:rPr>
        <w:t>ili</w:t>
      </w:r>
      <w:r>
        <w:rPr>
          <w:color w:val="000000"/>
        </w:rPr>
        <w:t xml:space="preserve"> </w:t>
      </w:r>
      <w:r w:rsidR="006D28C5">
        <w:rPr>
          <w:color w:val="000000"/>
        </w:rPr>
        <w:t>nenoseća</w:t>
      </w:r>
      <w:r>
        <w:rPr>
          <w:color w:val="000000"/>
        </w:rPr>
        <w:t xml:space="preserve"> </w:t>
      </w:r>
      <w:r w:rsidR="006D28C5">
        <w:rPr>
          <w:color w:val="000000"/>
        </w:rPr>
        <w:t>zidna</w:t>
      </w:r>
      <w:r>
        <w:rPr>
          <w:color w:val="000000"/>
        </w:rPr>
        <w:t xml:space="preserve"> </w:t>
      </w:r>
      <w:r w:rsidR="006D28C5">
        <w:rPr>
          <w:color w:val="000000"/>
        </w:rPr>
        <w:t>konstrukcija</w:t>
      </w:r>
      <w:r>
        <w:rPr>
          <w:color w:val="000000"/>
        </w:rPr>
        <w:t xml:space="preserve"> </w:t>
      </w:r>
      <w:r w:rsidR="006D28C5">
        <w:rPr>
          <w:color w:val="000000"/>
        </w:rPr>
        <w:t>koja</w:t>
      </w:r>
      <w:r>
        <w:rPr>
          <w:color w:val="000000"/>
        </w:rPr>
        <w:t xml:space="preserve"> </w:t>
      </w:r>
      <w:r w:rsidR="006D28C5">
        <w:rPr>
          <w:color w:val="000000"/>
        </w:rPr>
        <w:t>deli</w:t>
      </w:r>
      <w:r>
        <w:rPr>
          <w:color w:val="000000"/>
        </w:rPr>
        <w:t xml:space="preserve"> </w:t>
      </w:r>
      <w:r w:rsidR="006D28C5">
        <w:rPr>
          <w:color w:val="000000"/>
        </w:rPr>
        <w:t>prostor</w:t>
      </w:r>
      <w:r>
        <w:rPr>
          <w:color w:val="000000"/>
        </w:rPr>
        <w:t xml:space="preserve"> </w:t>
      </w:r>
      <w:r w:rsidR="006D28C5">
        <w:rPr>
          <w:color w:val="000000"/>
        </w:rPr>
        <w:t>unutar</w:t>
      </w:r>
      <w:r>
        <w:rPr>
          <w:color w:val="000000"/>
        </w:rPr>
        <w:t xml:space="preserve"> </w:t>
      </w:r>
      <w:r w:rsidR="006D28C5">
        <w:rPr>
          <w:color w:val="000000"/>
        </w:rPr>
        <w:t>zgrade</w:t>
      </w:r>
      <w:r>
        <w:rPr>
          <w:color w:val="000000"/>
        </w:rPr>
        <w:t xml:space="preserve"> </w:t>
      </w:r>
      <w:r w:rsidR="006D28C5">
        <w:rPr>
          <w:color w:val="000000"/>
        </w:rPr>
        <w:t>od</w:t>
      </w:r>
      <w:r>
        <w:rPr>
          <w:color w:val="000000"/>
        </w:rPr>
        <w:t xml:space="preserve"> </w:t>
      </w:r>
      <w:r w:rsidR="006D28C5">
        <w:rPr>
          <w:color w:val="000000"/>
        </w:rPr>
        <w:t>spolјnog</w:t>
      </w:r>
      <w:r>
        <w:rPr>
          <w:color w:val="000000"/>
        </w:rPr>
        <w:t xml:space="preserve"> </w:t>
      </w:r>
      <w:r w:rsidR="006D28C5">
        <w:rPr>
          <w:color w:val="000000"/>
        </w:rPr>
        <w:t>okruženja</w:t>
      </w:r>
      <w:r>
        <w:rPr>
          <w:color w:val="000000"/>
        </w:rPr>
        <w:t>;</w:t>
      </w:r>
    </w:p>
    <w:p w:rsidR="008A41B5" w:rsidRDefault="00B610EF">
      <w:pPr>
        <w:spacing w:after="150"/>
      </w:pPr>
      <w:r>
        <w:rPr>
          <w:color w:val="000000"/>
        </w:rPr>
        <w:t xml:space="preserve">2) </w:t>
      </w:r>
      <w:r w:rsidR="006D28C5">
        <w:rPr>
          <w:b/>
          <w:color w:val="000000"/>
        </w:rPr>
        <w:t>Visina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zgrade</w:t>
      </w:r>
      <w:r>
        <w:rPr>
          <w:b/>
          <w:color w:val="000000"/>
        </w:rPr>
        <w:t>,</w:t>
      </w:r>
      <w:r>
        <w:rPr>
          <w:color w:val="000000"/>
        </w:rPr>
        <w:t xml:space="preserve"> </w:t>
      </w:r>
      <w:r w:rsidR="006D28C5">
        <w:rPr>
          <w:color w:val="000000"/>
        </w:rPr>
        <w:t>u</w:t>
      </w:r>
      <w:r>
        <w:rPr>
          <w:color w:val="000000"/>
        </w:rPr>
        <w:t xml:space="preserve"> </w:t>
      </w:r>
      <w:r w:rsidR="006D28C5">
        <w:rPr>
          <w:color w:val="000000"/>
        </w:rPr>
        <w:t>smislu</w:t>
      </w:r>
      <w:r>
        <w:rPr>
          <w:color w:val="000000"/>
        </w:rPr>
        <w:t xml:space="preserve"> </w:t>
      </w:r>
      <w:r w:rsidR="006D28C5">
        <w:rPr>
          <w:color w:val="000000"/>
        </w:rPr>
        <w:t>ovog</w:t>
      </w:r>
      <w:r>
        <w:rPr>
          <w:color w:val="000000"/>
        </w:rPr>
        <w:t xml:space="preserve"> </w:t>
      </w:r>
      <w:r w:rsidR="006D28C5">
        <w:rPr>
          <w:color w:val="000000"/>
        </w:rPr>
        <w:t>pravilnika</w:t>
      </w:r>
      <w:r>
        <w:rPr>
          <w:color w:val="000000"/>
        </w:rPr>
        <w:t xml:space="preserve">, </w:t>
      </w:r>
      <w:r w:rsidR="006D28C5">
        <w:rPr>
          <w:color w:val="000000"/>
        </w:rPr>
        <w:t>je</w:t>
      </w:r>
      <w:r>
        <w:rPr>
          <w:color w:val="000000"/>
        </w:rPr>
        <w:t xml:space="preserve"> </w:t>
      </w:r>
      <w:r w:rsidR="006D28C5">
        <w:rPr>
          <w:color w:val="000000"/>
        </w:rPr>
        <w:t>razlika</w:t>
      </w:r>
      <w:r>
        <w:rPr>
          <w:color w:val="000000"/>
        </w:rPr>
        <w:t xml:space="preserve"> </w:t>
      </w:r>
      <w:r w:rsidR="006D28C5">
        <w:rPr>
          <w:color w:val="000000"/>
        </w:rPr>
        <w:t>između</w:t>
      </w:r>
      <w:r>
        <w:rPr>
          <w:color w:val="000000"/>
        </w:rPr>
        <w:t xml:space="preserve"> </w:t>
      </w:r>
      <w:r w:rsidR="006D28C5">
        <w:rPr>
          <w:color w:val="000000"/>
        </w:rPr>
        <w:t>kote</w:t>
      </w:r>
      <w:r>
        <w:rPr>
          <w:color w:val="000000"/>
        </w:rPr>
        <w:t xml:space="preserve"> </w:t>
      </w:r>
      <w:r w:rsidR="006D28C5">
        <w:rPr>
          <w:color w:val="000000"/>
        </w:rPr>
        <w:t>kolovoza</w:t>
      </w:r>
      <w:r>
        <w:rPr>
          <w:color w:val="000000"/>
        </w:rPr>
        <w:t xml:space="preserve"> </w:t>
      </w:r>
      <w:r w:rsidR="006D28C5">
        <w:rPr>
          <w:color w:val="000000"/>
        </w:rPr>
        <w:t>uz</w:t>
      </w:r>
      <w:r>
        <w:rPr>
          <w:color w:val="000000"/>
        </w:rPr>
        <w:t xml:space="preserve"> </w:t>
      </w:r>
      <w:r w:rsidR="006D28C5">
        <w:rPr>
          <w:color w:val="000000"/>
        </w:rPr>
        <w:t>zgradu</w:t>
      </w:r>
      <w:r>
        <w:rPr>
          <w:color w:val="000000"/>
        </w:rPr>
        <w:t xml:space="preserve">, </w:t>
      </w:r>
      <w:r w:rsidR="006D28C5">
        <w:rPr>
          <w:color w:val="000000"/>
        </w:rPr>
        <w:t>ili</w:t>
      </w:r>
      <w:r>
        <w:rPr>
          <w:color w:val="000000"/>
        </w:rPr>
        <w:t xml:space="preserve"> </w:t>
      </w:r>
      <w:r w:rsidR="006D28C5">
        <w:rPr>
          <w:color w:val="000000"/>
        </w:rPr>
        <w:t>platoa</w:t>
      </w:r>
      <w:r>
        <w:rPr>
          <w:color w:val="000000"/>
        </w:rPr>
        <w:t xml:space="preserve"> </w:t>
      </w:r>
      <w:r w:rsidR="006D28C5">
        <w:rPr>
          <w:color w:val="000000"/>
        </w:rPr>
        <w:t>namenjenog</w:t>
      </w:r>
      <w:r>
        <w:rPr>
          <w:color w:val="000000"/>
        </w:rPr>
        <w:t xml:space="preserve"> </w:t>
      </w:r>
      <w:r w:rsidR="006D28C5">
        <w:rPr>
          <w:color w:val="000000"/>
        </w:rPr>
        <w:t>za</w:t>
      </w:r>
      <w:r>
        <w:rPr>
          <w:color w:val="000000"/>
        </w:rPr>
        <w:t xml:space="preserve"> </w:t>
      </w:r>
      <w:r w:rsidR="006D28C5">
        <w:rPr>
          <w:color w:val="000000"/>
        </w:rPr>
        <w:t>vatrogasno</w:t>
      </w:r>
      <w:r>
        <w:rPr>
          <w:color w:val="000000"/>
        </w:rPr>
        <w:t xml:space="preserve"> </w:t>
      </w:r>
      <w:r w:rsidR="006D28C5">
        <w:rPr>
          <w:color w:val="000000"/>
        </w:rPr>
        <w:t>vozilo</w:t>
      </w:r>
      <w:r>
        <w:rPr>
          <w:color w:val="000000"/>
        </w:rPr>
        <w:t xml:space="preserve">, </w:t>
      </w:r>
      <w:r w:rsidR="006D28C5">
        <w:rPr>
          <w:color w:val="000000"/>
        </w:rPr>
        <w:t>s</w:t>
      </w:r>
      <w:r>
        <w:rPr>
          <w:color w:val="000000"/>
        </w:rPr>
        <w:t xml:space="preserve"> </w:t>
      </w:r>
      <w:r w:rsidR="006D28C5">
        <w:rPr>
          <w:color w:val="000000"/>
        </w:rPr>
        <w:t>kojeg</w:t>
      </w:r>
      <w:r>
        <w:rPr>
          <w:color w:val="000000"/>
        </w:rPr>
        <w:t xml:space="preserve"> </w:t>
      </w:r>
      <w:r w:rsidR="006D28C5">
        <w:rPr>
          <w:color w:val="000000"/>
        </w:rPr>
        <w:t>bi</w:t>
      </w:r>
      <w:r>
        <w:rPr>
          <w:color w:val="000000"/>
        </w:rPr>
        <w:t xml:space="preserve"> </w:t>
      </w:r>
      <w:r w:rsidR="006D28C5">
        <w:rPr>
          <w:color w:val="000000"/>
        </w:rPr>
        <w:t>se</w:t>
      </w:r>
      <w:r>
        <w:rPr>
          <w:color w:val="000000"/>
        </w:rPr>
        <w:t xml:space="preserve"> </w:t>
      </w:r>
      <w:r w:rsidR="006D28C5">
        <w:rPr>
          <w:color w:val="000000"/>
        </w:rPr>
        <w:t>intervenisalo</w:t>
      </w:r>
      <w:r>
        <w:rPr>
          <w:color w:val="000000"/>
        </w:rPr>
        <w:t xml:space="preserve"> </w:t>
      </w:r>
      <w:r w:rsidR="006D28C5">
        <w:rPr>
          <w:color w:val="000000"/>
        </w:rPr>
        <w:t>u</w:t>
      </w:r>
      <w:r>
        <w:rPr>
          <w:color w:val="000000"/>
        </w:rPr>
        <w:t xml:space="preserve"> </w:t>
      </w:r>
      <w:r w:rsidR="006D28C5">
        <w:rPr>
          <w:color w:val="000000"/>
        </w:rPr>
        <w:t>slučaju</w:t>
      </w:r>
      <w:r>
        <w:rPr>
          <w:color w:val="000000"/>
        </w:rPr>
        <w:t xml:space="preserve"> </w:t>
      </w:r>
      <w:r w:rsidR="006D28C5">
        <w:rPr>
          <w:color w:val="000000"/>
        </w:rPr>
        <w:t>požara</w:t>
      </w:r>
      <w:r>
        <w:rPr>
          <w:color w:val="000000"/>
        </w:rPr>
        <w:t xml:space="preserve"> </w:t>
      </w:r>
      <w:r w:rsidR="006D28C5">
        <w:rPr>
          <w:color w:val="000000"/>
        </w:rPr>
        <w:t>u</w:t>
      </w:r>
      <w:r>
        <w:rPr>
          <w:color w:val="000000"/>
        </w:rPr>
        <w:t xml:space="preserve"> </w:t>
      </w:r>
      <w:r w:rsidR="006D28C5">
        <w:rPr>
          <w:color w:val="000000"/>
        </w:rPr>
        <w:t>zgradi</w:t>
      </w:r>
      <w:r>
        <w:rPr>
          <w:color w:val="000000"/>
        </w:rPr>
        <w:t xml:space="preserve">, </w:t>
      </w:r>
      <w:r w:rsidR="006D28C5">
        <w:rPr>
          <w:color w:val="000000"/>
        </w:rPr>
        <w:t>i</w:t>
      </w:r>
      <w:r>
        <w:rPr>
          <w:color w:val="000000"/>
        </w:rPr>
        <w:t xml:space="preserve"> </w:t>
      </w:r>
      <w:r w:rsidR="006D28C5">
        <w:rPr>
          <w:color w:val="000000"/>
        </w:rPr>
        <w:t>kote</w:t>
      </w:r>
      <w:r>
        <w:rPr>
          <w:color w:val="000000"/>
        </w:rPr>
        <w:t xml:space="preserve"> </w:t>
      </w:r>
      <w:r w:rsidR="006D28C5">
        <w:rPr>
          <w:color w:val="000000"/>
        </w:rPr>
        <w:t>poda</w:t>
      </w:r>
      <w:r>
        <w:rPr>
          <w:color w:val="000000"/>
        </w:rPr>
        <w:t xml:space="preserve"> </w:t>
      </w:r>
      <w:r w:rsidR="006D28C5">
        <w:rPr>
          <w:color w:val="000000"/>
        </w:rPr>
        <w:t>najvišeg</w:t>
      </w:r>
      <w:r>
        <w:rPr>
          <w:color w:val="000000"/>
        </w:rPr>
        <w:t xml:space="preserve"> </w:t>
      </w:r>
      <w:r w:rsidR="006D28C5">
        <w:rPr>
          <w:color w:val="000000"/>
        </w:rPr>
        <w:t>sprata</w:t>
      </w:r>
      <w:r>
        <w:rPr>
          <w:color w:val="000000"/>
        </w:rPr>
        <w:t xml:space="preserve"> </w:t>
      </w:r>
      <w:r w:rsidR="006D28C5">
        <w:rPr>
          <w:color w:val="000000"/>
        </w:rPr>
        <w:t>na</w:t>
      </w:r>
      <w:r>
        <w:rPr>
          <w:color w:val="000000"/>
        </w:rPr>
        <w:t xml:space="preserve"> </w:t>
      </w:r>
      <w:r w:rsidR="006D28C5">
        <w:rPr>
          <w:color w:val="000000"/>
        </w:rPr>
        <w:t>kome</w:t>
      </w:r>
      <w:r>
        <w:rPr>
          <w:color w:val="000000"/>
        </w:rPr>
        <w:t xml:space="preserve"> </w:t>
      </w:r>
      <w:r w:rsidR="006D28C5">
        <w:rPr>
          <w:color w:val="000000"/>
        </w:rPr>
        <w:t>borave</w:t>
      </w:r>
      <w:r>
        <w:rPr>
          <w:color w:val="000000"/>
        </w:rPr>
        <w:t xml:space="preserve"> </w:t>
      </w:r>
      <w:r w:rsidR="006D28C5">
        <w:rPr>
          <w:color w:val="000000"/>
        </w:rPr>
        <w:t>lјudi</w:t>
      </w:r>
      <w:r>
        <w:rPr>
          <w:color w:val="000000"/>
        </w:rPr>
        <w:t>;</w:t>
      </w:r>
    </w:p>
    <w:p w:rsidR="008A41B5" w:rsidRDefault="00B610EF">
      <w:pPr>
        <w:spacing w:after="150"/>
      </w:pPr>
      <w:r>
        <w:rPr>
          <w:color w:val="000000"/>
        </w:rPr>
        <w:t xml:space="preserve">3) </w:t>
      </w:r>
      <w:r w:rsidR="006D28C5">
        <w:rPr>
          <w:b/>
          <w:color w:val="000000"/>
        </w:rPr>
        <w:t>Bitan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sastavni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deo</w:t>
      </w:r>
      <w:r>
        <w:rPr>
          <w:color w:val="000000"/>
        </w:rPr>
        <w:t xml:space="preserve"> </w:t>
      </w:r>
      <w:r w:rsidR="006D28C5">
        <w:rPr>
          <w:color w:val="000000"/>
        </w:rPr>
        <w:t>spolјnog</w:t>
      </w:r>
      <w:r>
        <w:rPr>
          <w:color w:val="000000"/>
        </w:rPr>
        <w:t xml:space="preserve"> </w:t>
      </w:r>
      <w:r w:rsidR="006D28C5">
        <w:rPr>
          <w:color w:val="000000"/>
        </w:rPr>
        <w:t>zida</w:t>
      </w:r>
      <w:r>
        <w:rPr>
          <w:color w:val="000000"/>
        </w:rPr>
        <w:t xml:space="preserve"> </w:t>
      </w:r>
      <w:r w:rsidR="006D28C5">
        <w:rPr>
          <w:color w:val="000000"/>
        </w:rPr>
        <w:t>jeste</w:t>
      </w:r>
      <w:r>
        <w:rPr>
          <w:color w:val="000000"/>
        </w:rPr>
        <w:t xml:space="preserve"> </w:t>
      </w:r>
      <w:r w:rsidR="006D28C5">
        <w:rPr>
          <w:color w:val="000000"/>
        </w:rPr>
        <w:t>element</w:t>
      </w:r>
      <w:r>
        <w:rPr>
          <w:color w:val="000000"/>
        </w:rPr>
        <w:t xml:space="preserve"> </w:t>
      </w:r>
      <w:r w:rsidR="006D28C5">
        <w:rPr>
          <w:color w:val="000000"/>
        </w:rPr>
        <w:t>ili</w:t>
      </w:r>
      <w:r>
        <w:rPr>
          <w:color w:val="000000"/>
        </w:rPr>
        <w:t xml:space="preserve"> </w:t>
      </w:r>
      <w:r w:rsidR="006D28C5">
        <w:rPr>
          <w:color w:val="000000"/>
        </w:rPr>
        <w:t>deo</w:t>
      </w:r>
      <w:r>
        <w:rPr>
          <w:color w:val="000000"/>
        </w:rPr>
        <w:t xml:space="preserve"> </w:t>
      </w:r>
      <w:r w:rsidR="006D28C5">
        <w:rPr>
          <w:color w:val="000000"/>
        </w:rPr>
        <w:t>kompozicije</w:t>
      </w:r>
      <w:r>
        <w:rPr>
          <w:color w:val="000000"/>
        </w:rPr>
        <w:t xml:space="preserve"> </w:t>
      </w:r>
      <w:r w:rsidR="006D28C5">
        <w:rPr>
          <w:color w:val="000000"/>
        </w:rPr>
        <w:t>elemenata</w:t>
      </w:r>
      <w:r>
        <w:rPr>
          <w:color w:val="000000"/>
        </w:rPr>
        <w:t xml:space="preserve"> </w:t>
      </w:r>
      <w:r w:rsidR="006D28C5">
        <w:rPr>
          <w:color w:val="000000"/>
        </w:rPr>
        <w:t>koji</w:t>
      </w:r>
      <w:r>
        <w:rPr>
          <w:color w:val="000000"/>
        </w:rPr>
        <w:t xml:space="preserve"> </w:t>
      </w:r>
      <w:r w:rsidR="006D28C5">
        <w:rPr>
          <w:color w:val="000000"/>
        </w:rPr>
        <w:t>je</w:t>
      </w:r>
      <w:r>
        <w:rPr>
          <w:color w:val="000000"/>
        </w:rPr>
        <w:t xml:space="preserve"> </w:t>
      </w:r>
      <w:r w:rsidR="006D28C5">
        <w:rPr>
          <w:color w:val="000000"/>
        </w:rPr>
        <w:t>značajan</w:t>
      </w:r>
      <w:r>
        <w:rPr>
          <w:color w:val="000000"/>
        </w:rPr>
        <w:t xml:space="preserve"> </w:t>
      </w:r>
      <w:r w:rsidR="006D28C5">
        <w:rPr>
          <w:color w:val="000000"/>
        </w:rPr>
        <w:t>u</w:t>
      </w:r>
      <w:r>
        <w:rPr>
          <w:color w:val="000000"/>
        </w:rPr>
        <w:t xml:space="preserve"> </w:t>
      </w:r>
      <w:r w:rsidR="006D28C5">
        <w:rPr>
          <w:color w:val="000000"/>
        </w:rPr>
        <w:t>pogledu</w:t>
      </w:r>
      <w:r>
        <w:rPr>
          <w:color w:val="000000"/>
        </w:rPr>
        <w:t xml:space="preserve"> </w:t>
      </w:r>
      <w:r w:rsidR="006D28C5">
        <w:rPr>
          <w:color w:val="000000"/>
        </w:rPr>
        <w:t>reakcije</w:t>
      </w:r>
      <w:r>
        <w:rPr>
          <w:color w:val="000000"/>
        </w:rPr>
        <w:t xml:space="preserve"> </w:t>
      </w:r>
      <w:r w:rsidR="006D28C5">
        <w:rPr>
          <w:color w:val="000000"/>
        </w:rPr>
        <w:t>na</w:t>
      </w:r>
      <w:r>
        <w:rPr>
          <w:color w:val="000000"/>
        </w:rPr>
        <w:t xml:space="preserve"> </w:t>
      </w:r>
      <w:r w:rsidR="006D28C5">
        <w:rPr>
          <w:color w:val="000000"/>
        </w:rPr>
        <w:t>požar</w:t>
      </w:r>
      <w:r>
        <w:rPr>
          <w:color w:val="000000"/>
        </w:rPr>
        <w:t xml:space="preserve">: </w:t>
      </w:r>
      <w:r w:rsidR="006D28C5">
        <w:rPr>
          <w:color w:val="000000"/>
        </w:rPr>
        <w:t>sloj</w:t>
      </w:r>
      <w:r>
        <w:rPr>
          <w:color w:val="000000"/>
        </w:rPr>
        <w:t xml:space="preserve"> </w:t>
      </w:r>
      <w:r w:rsidR="006D28C5">
        <w:rPr>
          <w:color w:val="000000"/>
        </w:rPr>
        <w:t>mase</w:t>
      </w:r>
      <w:r>
        <w:rPr>
          <w:color w:val="000000"/>
        </w:rPr>
        <w:t xml:space="preserve"> </w:t>
      </w:r>
      <w:r w:rsidR="006D28C5">
        <w:rPr>
          <w:color w:val="000000"/>
        </w:rPr>
        <w:t>po</w:t>
      </w:r>
      <w:r>
        <w:rPr>
          <w:color w:val="000000"/>
        </w:rPr>
        <w:t xml:space="preserve"> </w:t>
      </w:r>
      <w:r w:rsidR="006D28C5">
        <w:rPr>
          <w:color w:val="000000"/>
        </w:rPr>
        <w:t>jedinici</w:t>
      </w:r>
      <w:r>
        <w:rPr>
          <w:color w:val="000000"/>
        </w:rPr>
        <w:t xml:space="preserve"> </w:t>
      </w:r>
      <w:r w:rsidR="006D28C5">
        <w:rPr>
          <w:color w:val="000000"/>
        </w:rPr>
        <w:t>površine</w:t>
      </w:r>
      <w:r>
        <w:rPr>
          <w:color w:val="000000"/>
        </w:rPr>
        <w:t xml:space="preserve"> ≥1,0 kg/m² </w:t>
      </w:r>
      <w:r w:rsidR="006D28C5">
        <w:rPr>
          <w:color w:val="000000"/>
        </w:rPr>
        <w:t>ili</w:t>
      </w:r>
      <w:r>
        <w:rPr>
          <w:color w:val="000000"/>
        </w:rPr>
        <w:t xml:space="preserve"> </w:t>
      </w:r>
      <w:r w:rsidR="006D28C5">
        <w:rPr>
          <w:color w:val="000000"/>
        </w:rPr>
        <w:t>deblјine</w:t>
      </w:r>
      <w:r>
        <w:rPr>
          <w:color w:val="000000"/>
        </w:rPr>
        <w:t xml:space="preserve"> </w:t>
      </w:r>
      <w:r>
        <w:rPr>
          <w:b/>
          <w:color w:val="000000"/>
        </w:rPr>
        <w:t>≥2,0 mm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. </w:t>
      </w:r>
      <w:r w:rsidR="006D28C5">
        <w:rPr>
          <w:color w:val="000000"/>
        </w:rPr>
        <w:t>Bitan</w:t>
      </w:r>
      <w:r>
        <w:rPr>
          <w:color w:val="000000"/>
        </w:rPr>
        <w:t xml:space="preserve"> </w:t>
      </w:r>
      <w:r w:rsidR="006D28C5">
        <w:rPr>
          <w:color w:val="000000"/>
        </w:rPr>
        <w:t>sastavni</w:t>
      </w:r>
      <w:r>
        <w:rPr>
          <w:color w:val="000000"/>
        </w:rPr>
        <w:t xml:space="preserve"> </w:t>
      </w:r>
      <w:r w:rsidR="006D28C5">
        <w:rPr>
          <w:color w:val="000000"/>
        </w:rPr>
        <w:t>deo</w:t>
      </w:r>
      <w:r>
        <w:rPr>
          <w:color w:val="000000"/>
        </w:rPr>
        <w:t xml:space="preserve"> </w:t>
      </w:r>
      <w:r w:rsidR="006D28C5">
        <w:rPr>
          <w:color w:val="000000"/>
        </w:rPr>
        <w:t>spolјnog</w:t>
      </w:r>
      <w:r>
        <w:rPr>
          <w:color w:val="000000"/>
        </w:rPr>
        <w:t xml:space="preserve"> </w:t>
      </w:r>
      <w:r w:rsidR="006D28C5">
        <w:rPr>
          <w:color w:val="000000"/>
        </w:rPr>
        <w:t>zida</w:t>
      </w:r>
      <w:r>
        <w:rPr>
          <w:color w:val="000000"/>
        </w:rPr>
        <w:t xml:space="preserve"> </w:t>
      </w:r>
      <w:r w:rsidR="006D28C5">
        <w:rPr>
          <w:color w:val="000000"/>
        </w:rPr>
        <w:t>ispituje</w:t>
      </w:r>
      <w:r>
        <w:rPr>
          <w:color w:val="000000"/>
        </w:rPr>
        <w:t xml:space="preserve"> </w:t>
      </w:r>
      <w:r w:rsidR="006D28C5">
        <w:rPr>
          <w:color w:val="000000"/>
        </w:rPr>
        <w:t>se</w:t>
      </w:r>
      <w:r>
        <w:rPr>
          <w:color w:val="000000"/>
        </w:rPr>
        <w:t xml:space="preserve"> </w:t>
      </w:r>
      <w:r w:rsidR="006D28C5">
        <w:rPr>
          <w:color w:val="000000"/>
        </w:rPr>
        <w:t>u</w:t>
      </w:r>
      <w:r>
        <w:rPr>
          <w:color w:val="000000"/>
        </w:rPr>
        <w:t xml:space="preserve"> </w:t>
      </w:r>
      <w:r w:rsidR="006D28C5">
        <w:rPr>
          <w:color w:val="000000"/>
        </w:rPr>
        <w:t>pogledu</w:t>
      </w:r>
      <w:r>
        <w:rPr>
          <w:color w:val="000000"/>
        </w:rPr>
        <w:t xml:space="preserve"> </w:t>
      </w:r>
      <w:r w:rsidR="006D28C5">
        <w:rPr>
          <w:color w:val="000000"/>
        </w:rPr>
        <w:t>reakcije</w:t>
      </w:r>
      <w:r>
        <w:rPr>
          <w:color w:val="000000"/>
        </w:rPr>
        <w:t xml:space="preserve"> </w:t>
      </w:r>
      <w:r w:rsidR="006D28C5">
        <w:rPr>
          <w:color w:val="000000"/>
        </w:rPr>
        <w:t>na</w:t>
      </w:r>
      <w:r>
        <w:rPr>
          <w:color w:val="000000"/>
        </w:rPr>
        <w:t xml:space="preserve"> </w:t>
      </w:r>
      <w:r w:rsidR="006D28C5">
        <w:rPr>
          <w:color w:val="000000"/>
        </w:rPr>
        <w:t>požar</w:t>
      </w:r>
      <w:r>
        <w:rPr>
          <w:color w:val="000000"/>
        </w:rPr>
        <w:t>;</w:t>
      </w:r>
    </w:p>
    <w:p w:rsidR="008A41B5" w:rsidRDefault="00B610EF">
      <w:pPr>
        <w:spacing w:after="150"/>
      </w:pPr>
      <w:r>
        <w:rPr>
          <w:color w:val="000000"/>
        </w:rPr>
        <w:t xml:space="preserve">4) </w:t>
      </w:r>
      <w:r w:rsidR="006D28C5">
        <w:rPr>
          <w:b/>
          <w:color w:val="000000"/>
        </w:rPr>
        <w:t>Nebitan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sastavni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deo</w:t>
      </w:r>
      <w:r>
        <w:rPr>
          <w:color w:val="000000"/>
        </w:rPr>
        <w:t xml:space="preserve"> </w:t>
      </w:r>
      <w:r w:rsidR="006D28C5">
        <w:rPr>
          <w:color w:val="000000"/>
        </w:rPr>
        <w:t>spolјnog</w:t>
      </w:r>
      <w:r>
        <w:rPr>
          <w:color w:val="000000"/>
        </w:rPr>
        <w:t xml:space="preserve"> </w:t>
      </w:r>
      <w:r w:rsidR="006D28C5">
        <w:rPr>
          <w:color w:val="000000"/>
        </w:rPr>
        <w:t>zida</w:t>
      </w:r>
      <w:r>
        <w:rPr>
          <w:color w:val="000000"/>
        </w:rPr>
        <w:t xml:space="preserve"> </w:t>
      </w:r>
      <w:r w:rsidR="006D28C5">
        <w:rPr>
          <w:color w:val="000000"/>
        </w:rPr>
        <w:t>je</w:t>
      </w:r>
      <w:r>
        <w:rPr>
          <w:color w:val="000000"/>
        </w:rPr>
        <w:t xml:space="preserve"> </w:t>
      </w:r>
      <w:r w:rsidR="006D28C5">
        <w:rPr>
          <w:color w:val="000000"/>
        </w:rPr>
        <w:t>element</w:t>
      </w:r>
      <w:r>
        <w:rPr>
          <w:color w:val="000000"/>
        </w:rPr>
        <w:t xml:space="preserve"> </w:t>
      </w:r>
      <w:r w:rsidR="006D28C5">
        <w:rPr>
          <w:color w:val="000000"/>
        </w:rPr>
        <w:t>ili</w:t>
      </w:r>
      <w:r>
        <w:rPr>
          <w:color w:val="000000"/>
        </w:rPr>
        <w:t xml:space="preserve"> </w:t>
      </w:r>
      <w:r w:rsidR="006D28C5">
        <w:rPr>
          <w:color w:val="000000"/>
        </w:rPr>
        <w:t>deo</w:t>
      </w:r>
      <w:r>
        <w:rPr>
          <w:color w:val="000000"/>
        </w:rPr>
        <w:t xml:space="preserve"> </w:t>
      </w:r>
      <w:r w:rsidR="006D28C5">
        <w:rPr>
          <w:color w:val="000000"/>
        </w:rPr>
        <w:t>kompozicije</w:t>
      </w:r>
      <w:r>
        <w:rPr>
          <w:color w:val="000000"/>
        </w:rPr>
        <w:t xml:space="preserve"> </w:t>
      </w:r>
      <w:r w:rsidR="006D28C5">
        <w:rPr>
          <w:color w:val="000000"/>
        </w:rPr>
        <w:t>elemenata</w:t>
      </w:r>
      <w:r>
        <w:rPr>
          <w:color w:val="000000"/>
        </w:rPr>
        <w:t xml:space="preserve"> </w:t>
      </w:r>
      <w:r w:rsidR="006D28C5">
        <w:rPr>
          <w:color w:val="000000"/>
        </w:rPr>
        <w:t>koji</w:t>
      </w:r>
      <w:r>
        <w:rPr>
          <w:color w:val="000000"/>
        </w:rPr>
        <w:t xml:space="preserve"> </w:t>
      </w:r>
      <w:r w:rsidR="006D28C5">
        <w:rPr>
          <w:color w:val="000000"/>
        </w:rPr>
        <w:t>nije</w:t>
      </w:r>
      <w:r>
        <w:rPr>
          <w:color w:val="000000"/>
        </w:rPr>
        <w:t xml:space="preserve"> </w:t>
      </w:r>
      <w:r w:rsidR="006D28C5">
        <w:rPr>
          <w:color w:val="000000"/>
        </w:rPr>
        <w:t>značajan</w:t>
      </w:r>
      <w:r>
        <w:rPr>
          <w:color w:val="000000"/>
        </w:rPr>
        <w:t xml:space="preserve"> </w:t>
      </w:r>
      <w:r w:rsidR="006D28C5">
        <w:rPr>
          <w:color w:val="000000"/>
        </w:rPr>
        <w:t>u</w:t>
      </w:r>
      <w:r>
        <w:rPr>
          <w:color w:val="000000"/>
        </w:rPr>
        <w:t xml:space="preserve"> </w:t>
      </w:r>
      <w:r w:rsidR="006D28C5">
        <w:rPr>
          <w:color w:val="000000"/>
        </w:rPr>
        <w:t>pogledu</w:t>
      </w:r>
      <w:r>
        <w:rPr>
          <w:color w:val="000000"/>
        </w:rPr>
        <w:t xml:space="preserve"> </w:t>
      </w:r>
      <w:r w:rsidR="006D28C5">
        <w:rPr>
          <w:color w:val="000000"/>
        </w:rPr>
        <w:t>reakcije</w:t>
      </w:r>
      <w:r>
        <w:rPr>
          <w:color w:val="000000"/>
        </w:rPr>
        <w:t xml:space="preserve"> </w:t>
      </w:r>
      <w:r w:rsidR="006D28C5">
        <w:rPr>
          <w:color w:val="000000"/>
        </w:rPr>
        <w:t>na</w:t>
      </w:r>
      <w:r>
        <w:rPr>
          <w:color w:val="000000"/>
        </w:rPr>
        <w:t xml:space="preserve"> </w:t>
      </w:r>
      <w:r w:rsidR="006D28C5">
        <w:rPr>
          <w:color w:val="000000"/>
        </w:rPr>
        <w:t>požar</w:t>
      </w:r>
      <w:r>
        <w:rPr>
          <w:color w:val="000000"/>
        </w:rPr>
        <w:t xml:space="preserve">, </w:t>
      </w:r>
      <w:r w:rsidR="006D28C5">
        <w:rPr>
          <w:color w:val="000000"/>
        </w:rPr>
        <w:t>a</w:t>
      </w:r>
      <w:r>
        <w:rPr>
          <w:color w:val="000000"/>
        </w:rPr>
        <w:t xml:space="preserve"> </w:t>
      </w:r>
      <w:r w:rsidR="006D28C5">
        <w:rPr>
          <w:color w:val="000000"/>
        </w:rPr>
        <w:t>koji</w:t>
      </w:r>
      <w:r>
        <w:rPr>
          <w:color w:val="000000"/>
        </w:rPr>
        <w:t xml:space="preserve"> </w:t>
      </w:r>
      <w:r w:rsidR="006D28C5">
        <w:rPr>
          <w:color w:val="000000"/>
        </w:rPr>
        <w:t>ima</w:t>
      </w:r>
      <w:r>
        <w:rPr>
          <w:color w:val="000000"/>
        </w:rPr>
        <w:t>:</w:t>
      </w:r>
    </w:p>
    <w:p w:rsidR="008A41B5" w:rsidRDefault="00B610EF">
      <w:pPr>
        <w:spacing w:after="150"/>
      </w:pPr>
      <w:r>
        <w:rPr>
          <w:color w:val="000000"/>
        </w:rPr>
        <w:t xml:space="preserve">(1) </w:t>
      </w:r>
      <w:r w:rsidR="006D28C5">
        <w:rPr>
          <w:color w:val="000000"/>
        </w:rPr>
        <w:t>deblјinu</w:t>
      </w:r>
      <w:r>
        <w:rPr>
          <w:color w:val="000000"/>
        </w:rPr>
        <w:t xml:space="preserve"> </w:t>
      </w:r>
      <w:r>
        <w:rPr>
          <w:b/>
          <w:color w:val="000000"/>
        </w:rPr>
        <w:t>&lt;2,0 mm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D28C5">
        <w:rPr>
          <w:b/>
          <w:color w:val="000000"/>
        </w:rPr>
        <w:t>i</w:t>
      </w:r>
      <w:r>
        <w:rPr>
          <w:rFonts w:ascii="Calibri"/>
          <w:b/>
          <w:color w:val="000000"/>
          <w:vertAlign w:val="superscript"/>
        </w:rPr>
        <w:t>**</w:t>
      </w:r>
    </w:p>
    <w:p w:rsidR="008A41B5" w:rsidRDefault="00B610EF">
      <w:pPr>
        <w:spacing w:after="150"/>
      </w:pPr>
      <w:r>
        <w:rPr>
          <w:color w:val="000000"/>
        </w:rPr>
        <w:t xml:space="preserve">(2) </w:t>
      </w:r>
      <w:r w:rsidR="006D28C5">
        <w:rPr>
          <w:color w:val="000000"/>
        </w:rPr>
        <w:t>sloj</w:t>
      </w:r>
      <w:r>
        <w:rPr>
          <w:color w:val="000000"/>
        </w:rPr>
        <w:t xml:space="preserve"> </w:t>
      </w:r>
      <w:r w:rsidR="006D28C5">
        <w:rPr>
          <w:color w:val="000000"/>
        </w:rPr>
        <w:t>mase</w:t>
      </w:r>
      <w:r>
        <w:rPr>
          <w:color w:val="000000"/>
        </w:rPr>
        <w:t xml:space="preserve"> </w:t>
      </w:r>
      <w:r w:rsidR="006D28C5">
        <w:rPr>
          <w:color w:val="000000"/>
        </w:rPr>
        <w:t>po</w:t>
      </w:r>
      <w:r>
        <w:rPr>
          <w:color w:val="000000"/>
        </w:rPr>
        <w:t xml:space="preserve"> </w:t>
      </w:r>
      <w:r w:rsidR="006D28C5">
        <w:rPr>
          <w:color w:val="000000"/>
        </w:rPr>
        <w:t>jedinici</w:t>
      </w:r>
      <w:r>
        <w:rPr>
          <w:color w:val="000000"/>
        </w:rPr>
        <w:t xml:space="preserve"> </w:t>
      </w:r>
      <w:r w:rsidR="006D28C5">
        <w:rPr>
          <w:color w:val="000000"/>
        </w:rPr>
        <w:t>površine</w:t>
      </w:r>
      <w:r>
        <w:rPr>
          <w:color w:val="000000"/>
        </w:rPr>
        <w:t xml:space="preserve"> &lt;1,0 kg/m²;</w:t>
      </w:r>
    </w:p>
    <w:p w:rsidR="008A41B5" w:rsidRDefault="00B610EF">
      <w:pPr>
        <w:spacing w:after="150"/>
      </w:pPr>
      <w:r>
        <w:rPr>
          <w:b/>
          <w:color w:val="000000"/>
        </w:rPr>
        <w:t>4</w:t>
      </w:r>
      <w:r w:rsidR="006D28C5">
        <w:rPr>
          <w:b/>
          <w:color w:val="000000"/>
        </w:rPr>
        <w:t>a</w:t>
      </w:r>
      <w:r>
        <w:rPr>
          <w:b/>
          <w:color w:val="000000"/>
        </w:rPr>
        <w:t xml:space="preserve">) </w:t>
      </w:r>
      <w:r w:rsidR="006D28C5">
        <w:rPr>
          <w:b/>
          <w:color w:val="000000"/>
        </w:rPr>
        <w:t>Toplotno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izolacion</w:t>
      </w:r>
      <w:r>
        <w:rPr>
          <w:b/>
          <w:color w:val="000000"/>
        </w:rPr>
        <w:t xml:space="preserve">a </w:t>
      </w:r>
      <w:r w:rsidR="006D28C5">
        <w:rPr>
          <w:b/>
          <w:color w:val="000000"/>
        </w:rPr>
        <w:t>komponenta</w:t>
      </w:r>
      <w:r>
        <w:rPr>
          <w:color w:val="000000"/>
        </w:rPr>
        <w:t xml:space="preserve"> – </w:t>
      </w:r>
      <w:r w:rsidR="006D28C5">
        <w:rPr>
          <w:b/>
          <w:color w:val="000000"/>
        </w:rPr>
        <w:t>toplotno</w:t>
      </w:r>
      <w:r>
        <w:rPr>
          <w:b/>
          <w:color w:val="000000"/>
        </w:rPr>
        <w:t>-</w:t>
      </w:r>
      <w:r w:rsidR="006D28C5">
        <w:rPr>
          <w:b/>
          <w:color w:val="000000"/>
        </w:rPr>
        <w:t>izolacioni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sloj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sastavu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spolјnog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zida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zgrade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uvek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smatra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bitnim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sastavnim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delom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spolјnog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zida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6D28C5">
      <w:pPr>
        <w:spacing w:after="150"/>
      </w:pPr>
      <w:r>
        <w:rPr>
          <w:color w:val="000000"/>
        </w:rPr>
        <w:t>Dva</w:t>
      </w:r>
      <w:r w:rsidR="00B610EF">
        <w:rPr>
          <w:color w:val="000000"/>
        </w:rPr>
        <w:t xml:space="preserve"> </w:t>
      </w:r>
      <w:r>
        <w:rPr>
          <w:color w:val="000000"/>
        </w:rPr>
        <w:t>ili</w:t>
      </w:r>
      <w:r w:rsidR="00B610EF">
        <w:rPr>
          <w:color w:val="000000"/>
        </w:rPr>
        <w:t xml:space="preserve"> </w:t>
      </w:r>
      <w:r>
        <w:rPr>
          <w:color w:val="000000"/>
        </w:rPr>
        <w:t>više</w:t>
      </w:r>
      <w:r w:rsidR="00B610EF">
        <w:rPr>
          <w:color w:val="000000"/>
        </w:rPr>
        <w:t xml:space="preserve"> </w:t>
      </w:r>
      <w:r>
        <w:rPr>
          <w:color w:val="000000"/>
        </w:rPr>
        <w:t>nebitnih</w:t>
      </w:r>
      <w:r w:rsidR="00B610EF">
        <w:rPr>
          <w:color w:val="000000"/>
        </w:rPr>
        <w:t xml:space="preserve"> </w:t>
      </w:r>
      <w:r>
        <w:rPr>
          <w:color w:val="000000"/>
        </w:rPr>
        <w:t>slojeva</w:t>
      </w:r>
      <w:r w:rsidR="00B610EF">
        <w:rPr>
          <w:color w:val="000000"/>
        </w:rPr>
        <w:t xml:space="preserve"> </w:t>
      </w:r>
      <w:r>
        <w:rPr>
          <w:color w:val="000000"/>
        </w:rPr>
        <w:t>postavlјenih</w:t>
      </w:r>
      <w:r w:rsidR="00B610EF">
        <w:rPr>
          <w:color w:val="000000"/>
        </w:rPr>
        <w:t xml:space="preserve"> </w:t>
      </w:r>
      <w:r>
        <w:rPr>
          <w:color w:val="000000"/>
        </w:rPr>
        <w:t>jedan</w:t>
      </w:r>
      <w:r w:rsidR="00B610EF">
        <w:rPr>
          <w:color w:val="000000"/>
        </w:rPr>
        <w:t xml:space="preserve"> </w:t>
      </w:r>
      <w:r>
        <w:rPr>
          <w:color w:val="000000"/>
        </w:rPr>
        <w:t>preko</w:t>
      </w:r>
      <w:r w:rsidR="00B610EF">
        <w:rPr>
          <w:color w:val="000000"/>
        </w:rPr>
        <w:t xml:space="preserve"> </w:t>
      </w:r>
      <w:r>
        <w:rPr>
          <w:color w:val="000000"/>
        </w:rPr>
        <w:t>drugog</w:t>
      </w:r>
      <w:r w:rsidR="00B610EF">
        <w:rPr>
          <w:color w:val="000000"/>
        </w:rPr>
        <w:t xml:space="preserve"> (</w:t>
      </w:r>
      <w:r>
        <w:rPr>
          <w:color w:val="000000"/>
        </w:rPr>
        <w:t>to</w:t>
      </w:r>
      <w:r w:rsidR="00B610EF">
        <w:rPr>
          <w:color w:val="000000"/>
        </w:rPr>
        <w:t xml:space="preserve"> </w:t>
      </w:r>
      <w:r>
        <w:rPr>
          <w:color w:val="000000"/>
        </w:rPr>
        <w:t>jest</w:t>
      </w:r>
      <w:r w:rsidR="00B610EF">
        <w:rPr>
          <w:color w:val="000000"/>
        </w:rPr>
        <w:t xml:space="preserve"> </w:t>
      </w:r>
      <w:r>
        <w:rPr>
          <w:color w:val="000000"/>
        </w:rPr>
        <w:t>bez</w:t>
      </w:r>
      <w:r w:rsidR="00B610EF">
        <w:rPr>
          <w:color w:val="000000"/>
        </w:rPr>
        <w:t xml:space="preserve"> </w:t>
      </w:r>
      <w:r>
        <w:rPr>
          <w:color w:val="000000"/>
        </w:rPr>
        <w:t>bitnog</w:t>
      </w:r>
      <w:r w:rsidR="00B610EF">
        <w:rPr>
          <w:color w:val="000000"/>
        </w:rPr>
        <w:t xml:space="preserve"> </w:t>
      </w:r>
      <w:r>
        <w:rPr>
          <w:color w:val="000000"/>
        </w:rPr>
        <w:t>sastavnog</w:t>
      </w:r>
      <w:r w:rsidR="00B610EF">
        <w:rPr>
          <w:color w:val="000000"/>
        </w:rPr>
        <w:t xml:space="preserve"> </w:t>
      </w:r>
      <w:r>
        <w:rPr>
          <w:color w:val="000000"/>
        </w:rPr>
        <w:t>dela</w:t>
      </w:r>
      <w:r w:rsidR="00B610EF">
        <w:rPr>
          <w:color w:val="000000"/>
        </w:rPr>
        <w:t xml:space="preserve"> </w:t>
      </w:r>
      <w:r>
        <w:rPr>
          <w:color w:val="000000"/>
        </w:rPr>
        <w:t>između</w:t>
      </w:r>
      <w:r w:rsidR="00B610EF">
        <w:rPr>
          <w:color w:val="000000"/>
        </w:rPr>
        <w:t xml:space="preserve"> </w:t>
      </w:r>
      <w:r>
        <w:rPr>
          <w:color w:val="000000"/>
        </w:rPr>
        <w:t>tih</w:t>
      </w:r>
      <w:r w:rsidR="00B610EF">
        <w:rPr>
          <w:color w:val="000000"/>
        </w:rPr>
        <w:t xml:space="preserve"> </w:t>
      </w:r>
      <w:r>
        <w:rPr>
          <w:color w:val="000000"/>
        </w:rPr>
        <w:t>slojeva</w:t>
      </w:r>
      <w:r w:rsidR="00B610EF">
        <w:rPr>
          <w:color w:val="000000"/>
        </w:rPr>
        <w:t xml:space="preserve">) </w:t>
      </w:r>
      <w:r>
        <w:rPr>
          <w:color w:val="000000"/>
        </w:rPr>
        <w:t>smatraju</w:t>
      </w:r>
      <w:r w:rsidR="00B610EF">
        <w:rPr>
          <w:color w:val="000000"/>
        </w:rPr>
        <w:t xml:space="preserve"> </w:t>
      </w:r>
      <w:r>
        <w:rPr>
          <w:color w:val="000000"/>
        </w:rPr>
        <w:t>se</w:t>
      </w:r>
      <w:r w:rsidR="00B610EF">
        <w:rPr>
          <w:color w:val="000000"/>
        </w:rPr>
        <w:t xml:space="preserve"> </w:t>
      </w:r>
      <w:r>
        <w:rPr>
          <w:color w:val="000000"/>
        </w:rPr>
        <w:t>jednim</w:t>
      </w:r>
      <w:r w:rsidR="00B610EF">
        <w:rPr>
          <w:color w:val="000000"/>
        </w:rPr>
        <w:t xml:space="preserve"> </w:t>
      </w:r>
      <w:r>
        <w:rPr>
          <w:color w:val="000000"/>
        </w:rPr>
        <w:t>nebitnim</w:t>
      </w:r>
      <w:r w:rsidR="00B610EF">
        <w:rPr>
          <w:color w:val="000000"/>
        </w:rPr>
        <w:t xml:space="preserve"> </w:t>
      </w:r>
      <w:r>
        <w:rPr>
          <w:color w:val="000000"/>
        </w:rPr>
        <w:t>sastavnim</w:t>
      </w:r>
      <w:r w:rsidR="00B610EF">
        <w:rPr>
          <w:color w:val="000000"/>
        </w:rPr>
        <w:t xml:space="preserve"> </w:t>
      </w:r>
      <w:r>
        <w:rPr>
          <w:color w:val="000000"/>
        </w:rPr>
        <w:t>delom</w:t>
      </w:r>
      <w:r w:rsidR="00B610EF">
        <w:rPr>
          <w:color w:val="000000"/>
        </w:rPr>
        <w:t xml:space="preserve">, </w:t>
      </w:r>
      <w:r>
        <w:rPr>
          <w:color w:val="000000"/>
        </w:rPr>
        <w:t>ako</w:t>
      </w:r>
      <w:r w:rsidR="00B610EF">
        <w:rPr>
          <w:color w:val="000000"/>
        </w:rPr>
        <w:t xml:space="preserve"> </w:t>
      </w:r>
      <w:r>
        <w:rPr>
          <w:color w:val="000000"/>
        </w:rPr>
        <w:t>u</w:t>
      </w:r>
      <w:r w:rsidR="00B610EF">
        <w:rPr>
          <w:color w:val="000000"/>
        </w:rPr>
        <w:t xml:space="preserve"> </w:t>
      </w:r>
      <w:r>
        <w:rPr>
          <w:color w:val="000000"/>
        </w:rPr>
        <w:t>zbiru</w:t>
      </w:r>
      <w:r w:rsidR="00B610EF">
        <w:rPr>
          <w:color w:val="000000"/>
        </w:rPr>
        <w:t xml:space="preserve"> </w:t>
      </w:r>
      <w:r>
        <w:rPr>
          <w:color w:val="000000"/>
        </w:rPr>
        <w:t>svi</w:t>
      </w:r>
      <w:r w:rsidR="00B610EF">
        <w:rPr>
          <w:color w:val="000000"/>
        </w:rPr>
        <w:t xml:space="preserve"> </w:t>
      </w:r>
      <w:r>
        <w:rPr>
          <w:color w:val="000000"/>
        </w:rPr>
        <w:t>zajedno</w:t>
      </w:r>
      <w:r w:rsidR="00B610EF">
        <w:rPr>
          <w:color w:val="000000"/>
        </w:rPr>
        <w:t xml:space="preserve"> </w:t>
      </w:r>
      <w:r>
        <w:rPr>
          <w:color w:val="000000"/>
        </w:rPr>
        <w:t>ispunjavaju</w:t>
      </w:r>
      <w:r w:rsidR="00B610EF">
        <w:rPr>
          <w:color w:val="000000"/>
        </w:rPr>
        <w:t xml:space="preserve"> </w:t>
      </w:r>
      <w:r>
        <w:rPr>
          <w:color w:val="000000"/>
        </w:rPr>
        <w:t>zahteve</w:t>
      </w:r>
      <w:r w:rsidR="00B610EF">
        <w:rPr>
          <w:color w:val="000000"/>
        </w:rPr>
        <w:t xml:space="preserve"> </w:t>
      </w:r>
      <w:r>
        <w:rPr>
          <w:color w:val="000000"/>
        </w:rPr>
        <w:t>za</w:t>
      </w:r>
      <w:r w:rsidR="00B610EF">
        <w:rPr>
          <w:color w:val="000000"/>
        </w:rPr>
        <w:t xml:space="preserve"> </w:t>
      </w:r>
      <w:r>
        <w:rPr>
          <w:color w:val="000000"/>
        </w:rPr>
        <w:t>nebitan</w:t>
      </w:r>
      <w:r w:rsidR="00B610EF">
        <w:rPr>
          <w:color w:val="000000"/>
        </w:rPr>
        <w:t xml:space="preserve"> </w:t>
      </w:r>
      <w:r>
        <w:rPr>
          <w:color w:val="000000"/>
        </w:rPr>
        <w:t>sastavni</w:t>
      </w:r>
      <w:r w:rsidR="00B610EF">
        <w:rPr>
          <w:color w:val="000000"/>
        </w:rPr>
        <w:t xml:space="preserve"> </w:t>
      </w:r>
      <w:r>
        <w:rPr>
          <w:color w:val="000000"/>
        </w:rPr>
        <w:t>deo</w:t>
      </w:r>
      <w:r w:rsidR="00B610EF">
        <w:rPr>
          <w:color w:val="000000"/>
        </w:rPr>
        <w:t>;</w:t>
      </w:r>
    </w:p>
    <w:p w:rsidR="008A41B5" w:rsidRDefault="00B610EF">
      <w:pPr>
        <w:spacing w:after="150"/>
      </w:pPr>
      <w:r>
        <w:rPr>
          <w:color w:val="000000"/>
        </w:rPr>
        <w:t xml:space="preserve">5) </w:t>
      </w:r>
      <w:r w:rsidR="006D28C5">
        <w:rPr>
          <w:b/>
          <w:color w:val="000000"/>
        </w:rPr>
        <w:t>Negorivi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građevinski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materijali</w:t>
      </w:r>
      <w:r>
        <w:rPr>
          <w:color w:val="000000"/>
        </w:rPr>
        <w:t xml:space="preserve"> </w:t>
      </w:r>
      <w:r w:rsidR="006D28C5">
        <w:rPr>
          <w:color w:val="000000"/>
        </w:rPr>
        <w:t>su</w:t>
      </w:r>
      <w:r>
        <w:rPr>
          <w:color w:val="000000"/>
        </w:rPr>
        <w:t xml:space="preserve"> </w:t>
      </w:r>
      <w:r w:rsidR="006D28C5">
        <w:rPr>
          <w:color w:val="000000"/>
        </w:rPr>
        <w:t>materijali</w:t>
      </w:r>
      <w:r>
        <w:rPr>
          <w:color w:val="000000"/>
        </w:rPr>
        <w:t xml:space="preserve"> </w:t>
      </w:r>
      <w:r w:rsidR="006D28C5">
        <w:rPr>
          <w:color w:val="000000"/>
        </w:rPr>
        <w:t>klase</w:t>
      </w:r>
      <w:r>
        <w:rPr>
          <w:color w:val="000000"/>
        </w:rPr>
        <w:t xml:space="preserve"> </w:t>
      </w:r>
      <w:r w:rsidR="006D28C5">
        <w:rPr>
          <w:color w:val="000000"/>
        </w:rPr>
        <w:t>reakcije</w:t>
      </w:r>
      <w:r>
        <w:rPr>
          <w:color w:val="000000"/>
        </w:rPr>
        <w:t xml:space="preserve"> </w:t>
      </w:r>
      <w:r w:rsidR="006D28C5">
        <w:rPr>
          <w:color w:val="000000"/>
        </w:rPr>
        <w:t>na</w:t>
      </w:r>
      <w:r>
        <w:rPr>
          <w:color w:val="000000"/>
        </w:rPr>
        <w:t xml:space="preserve"> </w:t>
      </w:r>
      <w:r w:rsidR="006D28C5">
        <w:rPr>
          <w:color w:val="000000"/>
        </w:rPr>
        <w:t>požar</w:t>
      </w:r>
      <w:r>
        <w:rPr>
          <w:color w:val="000000"/>
        </w:rPr>
        <w:t xml:space="preserve"> </w:t>
      </w:r>
      <w:r w:rsidR="006D28C5">
        <w:rPr>
          <w:color w:val="000000"/>
        </w:rPr>
        <w:t>A</w:t>
      </w:r>
      <w:r>
        <w:rPr>
          <w:color w:val="000000"/>
        </w:rPr>
        <w:t xml:space="preserve">1 </w:t>
      </w:r>
      <w:r w:rsidR="006D28C5">
        <w:rPr>
          <w:color w:val="000000"/>
        </w:rPr>
        <w:t>i</w:t>
      </w:r>
      <w:r>
        <w:rPr>
          <w:color w:val="000000"/>
        </w:rPr>
        <w:t xml:space="preserve"> </w:t>
      </w:r>
      <w:r w:rsidR="006D28C5">
        <w:rPr>
          <w:color w:val="000000"/>
        </w:rPr>
        <w:t>A</w:t>
      </w:r>
      <w:r>
        <w:rPr>
          <w:color w:val="000000"/>
        </w:rPr>
        <w:t xml:space="preserve">2 </w:t>
      </w:r>
      <w:r w:rsidR="006D28C5">
        <w:rPr>
          <w:color w:val="000000"/>
        </w:rPr>
        <w:t>prema</w:t>
      </w:r>
      <w:r>
        <w:rPr>
          <w:color w:val="000000"/>
        </w:rPr>
        <w:t xml:space="preserve"> SRPS EN 13501-1;</w:t>
      </w:r>
    </w:p>
    <w:p w:rsidR="008A41B5" w:rsidRDefault="00B610EF">
      <w:pPr>
        <w:spacing w:after="150"/>
      </w:pPr>
      <w:r>
        <w:rPr>
          <w:color w:val="000000"/>
        </w:rPr>
        <w:t xml:space="preserve">6) </w:t>
      </w:r>
      <w:r w:rsidR="006D28C5">
        <w:rPr>
          <w:b/>
          <w:color w:val="000000"/>
        </w:rPr>
        <w:t>Gorivi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građevinski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materijali</w:t>
      </w:r>
      <w:r>
        <w:rPr>
          <w:color w:val="000000"/>
        </w:rPr>
        <w:t xml:space="preserve"> </w:t>
      </w:r>
      <w:r w:rsidR="006D28C5">
        <w:rPr>
          <w:color w:val="000000"/>
        </w:rPr>
        <w:t>su</w:t>
      </w:r>
      <w:r>
        <w:rPr>
          <w:color w:val="000000"/>
        </w:rPr>
        <w:t xml:space="preserve"> </w:t>
      </w:r>
      <w:r w:rsidR="006D28C5">
        <w:rPr>
          <w:color w:val="000000"/>
        </w:rPr>
        <w:t>materijali</w:t>
      </w:r>
      <w:r>
        <w:rPr>
          <w:color w:val="000000"/>
        </w:rPr>
        <w:t xml:space="preserve"> </w:t>
      </w:r>
      <w:r w:rsidR="006D28C5">
        <w:rPr>
          <w:color w:val="000000"/>
        </w:rPr>
        <w:t>klase</w:t>
      </w:r>
      <w:r>
        <w:rPr>
          <w:color w:val="000000"/>
        </w:rPr>
        <w:t xml:space="preserve"> </w:t>
      </w:r>
      <w:r w:rsidR="006D28C5">
        <w:rPr>
          <w:color w:val="000000"/>
        </w:rPr>
        <w:t>reakcije</w:t>
      </w:r>
      <w:r>
        <w:rPr>
          <w:color w:val="000000"/>
        </w:rPr>
        <w:t xml:space="preserve"> </w:t>
      </w:r>
      <w:r w:rsidR="006D28C5">
        <w:rPr>
          <w:color w:val="000000"/>
        </w:rPr>
        <w:t>na</w:t>
      </w:r>
      <w:r>
        <w:rPr>
          <w:color w:val="000000"/>
        </w:rPr>
        <w:t xml:space="preserve"> </w:t>
      </w:r>
      <w:r w:rsidR="006D28C5">
        <w:rPr>
          <w:color w:val="000000"/>
        </w:rPr>
        <w:t>požar</w:t>
      </w:r>
      <w:r>
        <w:rPr>
          <w:color w:val="000000"/>
        </w:rPr>
        <w:t xml:space="preserve"> B, C, D, E </w:t>
      </w:r>
      <w:r w:rsidR="006D28C5">
        <w:rPr>
          <w:color w:val="000000"/>
        </w:rPr>
        <w:t>i</w:t>
      </w:r>
      <w:r>
        <w:rPr>
          <w:color w:val="000000"/>
        </w:rPr>
        <w:t xml:space="preserve"> F </w:t>
      </w:r>
      <w:r w:rsidR="006D28C5">
        <w:rPr>
          <w:color w:val="000000"/>
        </w:rPr>
        <w:t>prema</w:t>
      </w:r>
      <w:r>
        <w:rPr>
          <w:color w:val="000000"/>
        </w:rPr>
        <w:t xml:space="preserve"> SRPS EN 13501-1;</w:t>
      </w:r>
    </w:p>
    <w:p w:rsidR="008A41B5" w:rsidRDefault="00B610EF">
      <w:pPr>
        <w:spacing w:after="150"/>
      </w:pPr>
      <w:r>
        <w:rPr>
          <w:color w:val="000000"/>
        </w:rPr>
        <w:lastRenderedPageBreak/>
        <w:t xml:space="preserve">7) </w:t>
      </w:r>
      <w:r w:rsidR="006D28C5">
        <w:rPr>
          <w:b/>
          <w:color w:val="000000"/>
        </w:rPr>
        <w:t>Produkcija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dima</w:t>
      </w:r>
      <w:r>
        <w:rPr>
          <w:color w:val="000000"/>
        </w:rPr>
        <w:t xml:space="preserve"> </w:t>
      </w:r>
      <w:r w:rsidR="006D28C5">
        <w:rPr>
          <w:color w:val="000000"/>
        </w:rPr>
        <w:t>je</w:t>
      </w:r>
      <w:r>
        <w:rPr>
          <w:color w:val="000000"/>
        </w:rPr>
        <w:t xml:space="preserve"> </w:t>
      </w:r>
      <w:r w:rsidR="006D28C5">
        <w:rPr>
          <w:color w:val="000000"/>
        </w:rPr>
        <w:t>karakteristika</w:t>
      </w:r>
      <w:r>
        <w:rPr>
          <w:color w:val="000000"/>
        </w:rPr>
        <w:t xml:space="preserve"> </w:t>
      </w:r>
      <w:r w:rsidR="006D28C5">
        <w:rPr>
          <w:color w:val="000000"/>
        </w:rPr>
        <w:t>materijala</w:t>
      </w:r>
      <w:r>
        <w:rPr>
          <w:color w:val="000000"/>
        </w:rPr>
        <w:t xml:space="preserve"> </w:t>
      </w:r>
      <w:r w:rsidR="006D28C5">
        <w:rPr>
          <w:color w:val="000000"/>
        </w:rPr>
        <w:t>pri</w:t>
      </w:r>
      <w:r>
        <w:rPr>
          <w:color w:val="000000"/>
        </w:rPr>
        <w:t xml:space="preserve"> </w:t>
      </w:r>
      <w:r w:rsidR="006D28C5">
        <w:rPr>
          <w:color w:val="000000"/>
        </w:rPr>
        <w:t>gorenju</w:t>
      </w:r>
      <w:r>
        <w:rPr>
          <w:color w:val="000000"/>
        </w:rPr>
        <w:t xml:space="preserve"> </w:t>
      </w:r>
      <w:r w:rsidR="006D28C5">
        <w:rPr>
          <w:color w:val="000000"/>
        </w:rPr>
        <w:t>klasifikacione</w:t>
      </w:r>
      <w:r>
        <w:rPr>
          <w:color w:val="000000"/>
        </w:rPr>
        <w:t xml:space="preserve"> </w:t>
      </w:r>
      <w:r w:rsidR="006D28C5">
        <w:rPr>
          <w:color w:val="000000"/>
        </w:rPr>
        <w:t>oznake</w:t>
      </w:r>
      <w:r>
        <w:rPr>
          <w:color w:val="000000"/>
        </w:rPr>
        <w:t xml:space="preserve"> s1, s2 </w:t>
      </w:r>
      <w:r w:rsidR="006D28C5">
        <w:rPr>
          <w:color w:val="000000"/>
        </w:rPr>
        <w:t>i</w:t>
      </w:r>
      <w:r>
        <w:rPr>
          <w:color w:val="000000"/>
        </w:rPr>
        <w:t xml:space="preserve"> s3 </w:t>
      </w:r>
      <w:r w:rsidR="006D28C5">
        <w:rPr>
          <w:color w:val="000000"/>
        </w:rPr>
        <w:t>prema</w:t>
      </w:r>
      <w:r>
        <w:rPr>
          <w:color w:val="000000"/>
        </w:rPr>
        <w:t xml:space="preserve"> SRPS EN 13501-1;</w:t>
      </w:r>
    </w:p>
    <w:p w:rsidR="008A41B5" w:rsidRDefault="00B610EF">
      <w:pPr>
        <w:spacing w:after="150"/>
      </w:pPr>
      <w:r>
        <w:rPr>
          <w:color w:val="000000"/>
        </w:rPr>
        <w:t xml:space="preserve">8) </w:t>
      </w:r>
      <w:r w:rsidR="006D28C5">
        <w:rPr>
          <w:b/>
          <w:color w:val="000000"/>
        </w:rPr>
        <w:t>Goruće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kaplјice</w:t>
      </w:r>
      <w:r>
        <w:rPr>
          <w:color w:val="000000"/>
        </w:rPr>
        <w:t xml:space="preserve"> </w:t>
      </w:r>
      <w:r w:rsidR="006D28C5">
        <w:rPr>
          <w:color w:val="000000"/>
        </w:rPr>
        <w:t>su</w:t>
      </w:r>
      <w:r>
        <w:rPr>
          <w:color w:val="000000"/>
        </w:rPr>
        <w:t xml:space="preserve"> </w:t>
      </w:r>
      <w:r w:rsidR="006D28C5">
        <w:rPr>
          <w:color w:val="000000"/>
        </w:rPr>
        <w:t>karakteristika</w:t>
      </w:r>
      <w:r>
        <w:rPr>
          <w:color w:val="000000"/>
        </w:rPr>
        <w:t xml:space="preserve"> </w:t>
      </w:r>
      <w:r w:rsidR="006D28C5">
        <w:rPr>
          <w:color w:val="000000"/>
        </w:rPr>
        <w:t>materijala</w:t>
      </w:r>
      <w:r>
        <w:rPr>
          <w:color w:val="000000"/>
        </w:rPr>
        <w:t xml:space="preserve"> </w:t>
      </w:r>
      <w:r w:rsidR="006D28C5">
        <w:rPr>
          <w:color w:val="000000"/>
        </w:rPr>
        <w:t>pri</w:t>
      </w:r>
      <w:r>
        <w:rPr>
          <w:color w:val="000000"/>
        </w:rPr>
        <w:t xml:space="preserve"> </w:t>
      </w:r>
      <w:r w:rsidR="006D28C5">
        <w:rPr>
          <w:color w:val="000000"/>
        </w:rPr>
        <w:t>gorenju</w:t>
      </w:r>
      <w:r>
        <w:rPr>
          <w:color w:val="000000"/>
        </w:rPr>
        <w:t xml:space="preserve"> </w:t>
      </w:r>
      <w:r w:rsidR="006D28C5">
        <w:rPr>
          <w:color w:val="000000"/>
        </w:rPr>
        <w:t>klasifikacione</w:t>
      </w:r>
      <w:r>
        <w:rPr>
          <w:color w:val="000000"/>
        </w:rPr>
        <w:t xml:space="preserve"> </w:t>
      </w:r>
      <w:r w:rsidR="006D28C5">
        <w:rPr>
          <w:color w:val="000000"/>
        </w:rPr>
        <w:t>oznake</w:t>
      </w:r>
      <w:r>
        <w:rPr>
          <w:color w:val="000000"/>
        </w:rPr>
        <w:t xml:space="preserve"> d0, d1 </w:t>
      </w:r>
      <w:r w:rsidR="006D28C5">
        <w:rPr>
          <w:color w:val="000000"/>
        </w:rPr>
        <w:t>i</w:t>
      </w:r>
      <w:r>
        <w:rPr>
          <w:color w:val="000000"/>
        </w:rPr>
        <w:t xml:space="preserve"> d2 </w:t>
      </w:r>
      <w:r w:rsidR="006D28C5">
        <w:rPr>
          <w:color w:val="000000"/>
        </w:rPr>
        <w:t>prema</w:t>
      </w:r>
      <w:r>
        <w:rPr>
          <w:color w:val="000000"/>
        </w:rPr>
        <w:t xml:space="preserve"> SRPS EN 13501-1.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9) </w:t>
      </w:r>
      <w:r w:rsidR="006D28C5">
        <w:rPr>
          <w:b/>
          <w:color w:val="000000"/>
        </w:rPr>
        <w:t>Estetski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sloj</w:t>
      </w:r>
      <w:r>
        <w:rPr>
          <w:color w:val="000000"/>
        </w:rPr>
        <w:t xml:space="preserve"> </w:t>
      </w:r>
      <w:r w:rsidR="006D28C5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sloj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kojim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unapređuje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izgled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zgrade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dodat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spolјne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zidove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zgrada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posle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(1) </w:t>
      </w:r>
      <w:r w:rsidR="006D28C5">
        <w:rPr>
          <w:b/>
          <w:color w:val="000000"/>
        </w:rPr>
        <w:t>sistema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Tabele</w:t>
      </w:r>
      <w:r>
        <w:rPr>
          <w:b/>
          <w:color w:val="000000"/>
        </w:rPr>
        <w:t xml:space="preserve"> 1, 2.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3, </w:t>
      </w:r>
      <w:r w:rsidR="006D28C5">
        <w:rPr>
          <w:b/>
          <w:color w:val="000000"/>
        </w:rPr>
        <w:t>pri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čemu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sistem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mora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ispunjavati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člana</w:t>
      </w:r>
      <w:r>
        <w:rPr>
          <w:b/>
          <w:color w:val="000000"/>
        </w:rPr>
        <w:t xml:space="preserve"> 7. </w:t>
      </w:r>
      <w:r w:rsidR="006D28C5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pravilnika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(2) </w:t>
      </w:r>
      <w:r w:rsidR="006D28C5">
        <w:rPr>
          <w:b/>
          <w:color w:val="000000"/>
        </w:rPr>
        <w:t>spolјnog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sloja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komponente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Tabele</w:t>
      </w:r>
      <w:r>
        <w:rPr>
          <w:b/>
          <w:color w:val="000000"/>
        </w:rPr>
        <w:t xml:space="preserve"> 1.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2, </w:t>
      </w:r>
      <w:r w:rsidR="006D28C5">
        <w:rPr>
          <w:b/>
          <w:color w:val="000000"/>
        </w:rPr>
        <w:t>pri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čemu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spolјni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sloj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mora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ispunjavati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člana</w:t>
      </w:r>
      <w:r>
        <w:rPr>
          <w:b/>
          <w:color w:val="000000"/>
        </w:rPr>
        <w:t xml:space="preserve"> 7. </w:t>
      </w:r>
      <w:r w:rsidR="006D28C5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pravilnika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(3) </w:t>
      </w:r>
      <w:r w:rsidR="006D28C5">
        <w:rPr>
          <w:b/>
          <w:color w:val="000000"/>
        </w:rPr>
        <w:t>završnog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sloja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komponente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Tabele</w:t>
      </w:r>
      <w:r>
        <w:rPr>
          <w:b/>
          <w:color w:val="000000"/>
        </w:rPr>
        <w:t xml:space="preserve"> 3, </w:t>
      </w:r>
      <w:r w:rsidR="006D28C5">
        <w:rPr>
          <w:b/>
          <w:color w:val="000000"/>
        </w:rPr>
        <w:t>pri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čemu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završni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sloj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mora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ispunjavati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člana</w:t>
      </w:r>
      <w:r>
        <w:rPr>
          <w:b/>
          <w:color w:val="000000"/>
        </w:rPr>
        <w:t xml:space="preserve"> 7. </w:t>
      </w:r>
      <w:r w:rsidR="006D28C5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pravilnika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6D28C5">
      <w:pPr>
        <w:spacing w:after="150"/>
      </w:pPr>
      <w:r>
        <w:rPr>
          <w:b/>
          <w:color w:val="000000"/>
        </w:rPr>
        <w:t>Izuzetno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estetski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sloj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deo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sistema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završna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spolјašnja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komponenta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B610EF">
        <w:rPr>
          <w:b/>
          <w:color w:val="000000"/>
        </w:rPr>
        <w:t xml:space="preserve"> 7. </w:t>
      </w:r>
      <w:r>
        <w:rPr>
          <w:b/>
          <w:color w:val="000000"/>
        </w:rPr>
        <w:t>ovog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B610EF">
        <w:rPr>
          <w:b/>
          <w:color w:val="000000"/>
        </w:rPr>
        <w:t>.</w:t>
      </w:r>
      <w:r w:rsidR="00B610EF"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color w:val="000000"/>
        </w:rPr>
        <w:t>*</w:t>
      </w:r>
      <w:r w:rsidR="006D28C5">
        <w:rPr>
          <w:color w:val="000000"/>
        </w:rPr>
        <w:t>Službeni</w:t>
      </w:r>
      <w:r>
        <w:rPr>
          <w:color w:val="000000"/>
        </w:rPr>
        <w:t xml:space="preserve"> </w:t>
      </w:r>
      <w:r w:rsidR="006D28C5">
        <w:rPr>
          <w:color w:val="000000"/>
        </w:rPr>
        <w:t>glasnik</w:t>
      </w:r>
      <w:r>
        <w:rPr>
          <w:color w:val="000000"/>
        </w:rPr>
        <w:t xml:space="preserve"> </w:t>
      </w:r>
      <w:r w:rsidR="006D28C5">
        <w:rPr>
          <w:color w:val="000000"/>
        </w:rPr>
        <w:t>RS</w:t>
      </w:r>
      <w:r>
        <w:rPr>
          <w:color w:val="000000"/>
        </w:rPr>
        <w:t xml:space="preserve">, </w:t>
      </w:r>
      <w:r w:rsidR="006D28C5">
        <w:rPr>
          <w:color w:val="000000"/>
        </w:rPr>
        <w:t>broj</w:t>
      </w:r>
      <w:r>
        <w:rPr>
          <w:color w:val="000000"/>
        </w:rPr>
        <w:t xml:space="preserve"> 36/2017</w:t>
      </w:r>
    </w:p>
    <w:p w:rsidR="008A41B5" w:rsidRDefault="00B610EF">
      <w:pPr>
        <w:spacing w:after="150"/>
      </w:pPr>
      <w:r>
        <w:rPr>
          <w:color w:val="000000"/>
        </w:rPr>
        <w:t>**</w:t>
      </w:r>
      <w:r w:rsidR="006D28C5">
        <w:rPr>
          <w:color w:val="000000"/>
        </w:rPr>
        <w:t>Službeni</w:t>
      </w:r>
      <w:r>
        <w:rPr>
          <w:color w:val="000000"/>
        </w:rPr>
        <w:t xml:space="preserve"> </w:t>
      </w:r>
      <w:r w:rsidR="006D28C5">
        <w:rPr>
          <w:color w:val="000000"/>
        </w:rPr>
        <w:t>glasnik</w:t>
      </w:r>
      <w:r>
        <w:rPr>
          <w:color w:val="000000"/>
        </w:rPr>
        <w:t xml:space="preserve"> </w:t>
      </w:r>
      <w:r w:rsidR="006D28C5">
        <w:rPr>
          <w:color w:val="000000"/>
        </w:rPr>
        <w:t>RS</w:t>
      </w:r>
      <w:r>
        <w:rPr>
          <w:color w:val="000000"/>
        </w:rPr>
        <w:t xml:space="preserve">, </w:t>
      </w:r>
      <w:r w:rsidR="006D28C5">
        <w:rPr>
          <w:color w:val="000000"/>
        </w:rPr>
        <w:t>broj</w:t>
      </w:r>
      <w:r>
        <w:rPr>
          <w:color w:val="000000"/>
        </w:rPr>
        <w:t xml:space="preserve"> 6/2019</w:t>
      </w:r>
    </w:p>
    <w:p w:rsidR="008A41B5" w:rsidRDefault="006D28C5">
      <w:pPr>
        <w:spacing w:after="150"/>
        <w:jc w:val="center"/>
      </w:pPr>
      <w:r>
        <w:rPr>
          <w:b/>
          <w:color w:val="000000"/>
        </w:rPr>
        <w:t>Član</w:t>
      </w:r>
      <w:r w:rsidR="00B610EF">
        <w:rPr>
          <w:b/>
          <w:color w:val="000000"/>
        </w:rPr>
        <w:t xml:space="preserve"> 5.</w:t>
      </w:r>
      <w:r w:rsidR="00B610EF">
        <w:rPr>
          <w:rFonts w:ascii="Calibri"/>
          <w:b/>
          <w:color w:val="000000"/>
          <w:vertAlign w:val="superscript"/>
        </w:rPr>
        <w:t>*</w:t>
      </w:r>
    </w:p>
    <w:p w:rsidR="008A41B5" w:rsidRDefault="006D28C5">
      <w:pPr>
        <w:spacing w:after="150"/>
      </w:pPr>
      <w:r>
        <w:rPr>
          <w:b/>
          <w:color w:val="000000"/>
        </w:rPr>
        <w:t>Zgrade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smislu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razvrstavaju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sledeće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kategorije</w:t>
      </w:r>
      <w:r w:rsidR="00B610EF">
        <w:rPr>
          <w:b/>
          <w:color w:val="000000"/>
        </w:rPr>
        <w:t>:</w:t>
      </w:r>
      <w:r w:rsidR="00B610EF"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1) </w:t>
      </w:r>
      <w:r w:rsidR="006D28C5">
        <w:rPr>
          <w:b/>
          <w:color w:val="000000"/>
        </w:rPr>
        <w:t>Kategorija</w:t>
      </w:r>
      <w:r>
        <w:rPr>
          <w:b/>
          <w:color w:val="000000"/>
        </w:rPr>
        <w:t xml:space="preserve"> „</w:t>
      </w:r>
      <w:r w:rsidR="006D28C5">
        <w:rPr>
          <w:b/>
          <w:color w:val="000000"/>
        </w:rPr>
        <w:t>A</w:t>
      </w:r>
      <w:r>
        <w:rPr>
          <w:b/>
          <w:color w:val="000000"/>
        </w:rPr>
        <w:t xml:space="preserve">” </w:t>
      </w:r>
      <w:r w:rsidR="006D28C5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obuhvata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(1) </w:t>
      </w:r>
      <w:r w:rsidR="006D28C5">
        <w:rPr>
          <w:b/>
          <w:color w:val="000000"/>
        </w:rPr>
        <w:t>pomoćne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zgrade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(2) </w:t>
      </w:r>
      <w:r w:rsidR="006D28C5">
        <w:rPr>
          <w:b/>
          <w:color w:val="000000"/>
        </w:rPr>
        <w:t>male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nadzemne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garaže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definisane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posebnim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propisom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2) </w:t>
      </w:r>
      <w:r w:rsidR="006D28C5">
        <w:rPr>
          <w:b/>
          <w:color w:val="000000"/>
        </w:rPr>
        <w:t>Kategorija</w:t>
      </w:r>
      <w:r>
        <w:rPr>
          <w:b/>
          <w:color w:val="000000"/>
        </w:rPr>
        <w:t xml:space="preserve"> „</w:t>
      </w:r>
      <w:r w:rsidR="006D28C5">
        <w:rPr>
          <w:b/>
          <w:color w:val="000000"/>
        </w:rPr>
        <w:t>B</w:t>
      </w:r>
      <w:r>
        <w:rPr>
          <w:b/>
          <w:color w:val="000000"/>
        </w:rPr>
        <w:t xml:space="preserve">” </w:t>
      </w:r>
      <w:r w:rsidR="006D28C5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obuhvata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(1) </w:t>
      </w:r>
      <w:r w:rsidR="006D28C5">
        <w:rPr>
          <w:b/>
          <w:color w:val="000000"/>
        </w:rPr>
        <w:t>stambene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stambeno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poslovne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poslovno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stambene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poslovne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zgrade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zgrade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javne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namene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maksimalne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BRGP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najviše</w:t>
      </w:r>
      <w:r>
        <w:rPr>
          <w:b/>
          <w:color w:val="000000"/>
        </w:rPr>
        <w:t xml:space="preserve"> 400 m²;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(2) </w:t>
      </w:r>
      <w:r w:rsidR="006D28C5">
        <w:rPr>
          <w:b/>
          <w:color w:val="000000"/>
        </w:rPr>
        <w:t>podzemno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nadzemne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srednje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nadzemne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garaže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definisane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posebnim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propisom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(3) </w:t>
      </w:r>
      <w:r w:rsidR="006D28C5">
        <w:rPr>
          <w:b/>
          <w:color w:val="000000"/>
        </w:rPr>
        <w:t>slobodnostojeće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hladnjače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udalјene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drugih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objekata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najmanje</w:t>
      </w:r>
      <w:r>
        <w:rPr>
          <w:b/>
          <w:color w:val="000000"/>
        </w:rPr>
        <w:t xml:space="preserve"> 10 m;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(4) </w:t>
      </w:r>
      <w:r w:rsidR="006D28C5">
        <w:rPr>
          <w:b/>
          <w:color w:val="000000"/>
        </w:rPr>
        <w:t>radionice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maksimalne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BRGP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najviše</w:t>
      </w:r>
      <w:r>
        <w:rPr>
          <w:b/>
          <w:color w:val="000000"/>
        </w:rPr>
        <w:t xml:space="preserve"> 400 m²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slobodnostojeća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elektroenergetska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postrojenja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visokog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napona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3) </w:t>
      </w:r>
      <w:r w:rsidR="006D28C5">
        <w:rPr>
          <w:b/>
          <w:color w:val="000000"/>
        </w:rPr>
        <w:t>Kategorija</w:t>
      </w:r>
      <w:r>
        <w:rPr>
          <w:b/>
          <w:color w:val="000000"/>
        </w:rPr>
        <w:t xml:space="preserve"> „</w:t>
      </w:r>
      <w:r w:rsidR="006D28C5">
        <w:rPr>
          <w:b/>
          <w:color w:val="000000"/>
        </w:rPr>
        <w:t>V</w:t>
      </w:r>
      <w:r>
        <w:rPr>
          <w:b/>
          <w:color w:val="000000"/>
        </w:rPr>
        <w:t xml:space="preserve">1” </w:t>
      </w:r>
      <w:r w:rsidR="006D28C5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obuhvata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(1) </w:t>
      </w:r>
      <w:r w:rsidR="006D28C5">
        <w:rPr>
          <w:b/>
          <w:color w:val="000000"/>
        </w:rPr>
        <w:t>stambene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stambeno</w:t>
      </w:r>
      <w:r>
        <w:rPr>
          <w:b/>
          <w:color w:val="000000"/>
        </w:rPr>
        <w:t>-</w:t>
      </w:r>
      <w:r w:rsidR="006D28C5">
        <w:rPr>
          <w:b/>
          <w:color w:val="000000"/>
        </w:rPr>
        <w:t>poslovne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poslovno</w:t>
      </w:r>
      <w:r>
        <w:rPr>
          <w:b/>
          <w:color w:val="000000"/>
        </w:rPr>
        <w:t>-</w:t>
      </w:r>
      <w:r w:rsidR="006D28C5">
        <w:rPr>
          <w:b/>
          <w:color w:val="000000"/>
        </w:rPr>
        <w:t>stambene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poslovne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zgrade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BRGP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površine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od</w:t>
      </w:r>
      <w:r>
        <w:rPr>
          <w:b/>
          <w:color w:val="000000"/>
        </w:rPr>
        <w:t xml:space="preserve"> 400 m² </w:t>
      </w:r>
      <w:r w:rsidR="006D28C5">
        <w:rPr>
          <w:b/>
          <w:color w:val="000000"/>
        </w:rPr>
        <w:t>do</w:t>
      </w:r>
      <w:r>
        <w:rPr>
          <w:b/>
          <w:color w:val="000000"/>
        </w:rPr>
        <w:t xml:space="preserve"> 2000 m²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visine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najviše</w:t>
      </w:r>
      <w:r>
        <w:rPr>
          <w:b/>
          <w:color w:val="000000"/>
        </w:rPr>
        <w:t xml:space="preserve"> 15 m, </w:t>
      </w:r>
      <w:r w:rsidR="006D28C5">
        <w:rPr>
          <w:b/>
          <w:color w:val="000000"/>
        </w:rPr>
        <w:lastRenderedPageBreak/>
        <w:t>kao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zgrade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javne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namene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BRGP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preko</w:t>
      </w:r>
      <w:r>
        <w:rPr>
          <w:b/>
          <w:color w:val="000000"/>
        </w:rPr>
        <w:t xml:space="preserve"> 400 m²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visine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najviše</w:t>
      </w:r>
      <w:r>
        <w:rPr>
          <w:b/>
          <w:color w:val="000000"/>
        </w:rPr>
        <w:t xml:space="preserve"> 15 m;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(2) </w:t>
      </w:r>
      <w:r w:rsidR="006D28C5">
        <w:rPr>
          <w:b/>
          <w:color w:val="000000"/>
        </w:rPr>
        <w:t>velike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nadzemne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garaže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definisane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posebnim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propisom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(3) </w:t>
      </w:r>
      <w:r w:rsidR="006D28C5">
        <w:rPr>
          <w:b/>
          <w:color w:val="000000"/>
        </w:rPr>
        <w:t>skladišta</w:t>
      </w:r>
      <w:r>
        <w:rPr>
          <w:b/>
          <w:color w:val="000000"/>
        </w:rPr>
        <w:t xml:space="preserve"> (</w:t>
      </w:r>
      <w:r w:rsidR="006D28C5">
        <w:rPr>
          <w:b/>
          <w:color w:val="000000"/>
        </w:rPr>
        <w:t>uklјučujući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slobodnostojeće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hladnjače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udalјene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drugih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objekata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manje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od</w:t>
      </w:r>
      <w:r>
        <w:rPr>
          <w:b/>
          <w:color w:val="000000"/>
        </w:rPr>
        <w:t xml:space="preserve"> 10 m) </w:t>
      </w:r>
      <w:r w:rsidR="006D28C5">
        <w:rPr>
          <w:b/>
          <w:color w:val="000000"/>
        </w:rPr>
        <w:t>definisana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posebnim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propisom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(4) </w:t>
      </w:r>
      <w:r w:rsidR="006D28C5">
        <w:rPr>
          <w:b/>
          <w:color w:val="000000"/>
        </w:rPr>
        <w:t>radionice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BRGP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preko</w:t>
      </w:r>
      <w:r>
        <w:rPr>
          <w:b/>
          <w:color w:val="000000"/>
        </w:rPr>
        <w:t xml:space="preserve"> 400 m²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industrijske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zgrade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4) </w:t>
      </w:r>
      <w:r w:rsidR="006D28C5">
        <w:rPr>
          <w:b/>
          <w:color w:val="000000"/>
        </w:rPr>
        <w:t>Kategorija</w:t>
      </w:r>
      <w:r>
        <w:rPr>
          <w:b/>
          <w:color w:val="000000"/>
        </w:rPr>
        <w:t xml:space="preserve"> „</w:t>
      </w:r>
      <w:r w:rsidR="006D28C5">
        <w:rPr>
          <w:b/>
          <w:color w:val="000000"/>
        </w:rPr>
        <w:t>V</w:t>
      </w:r>
      <w:r>
        <w:rPr>
          <w:b/>
          <w:color w:val="000000"/>
        </w:rPr>
        <w:t xml:space="preserve">2” </w:t>
      </w:r>
      <w:r w:rsidR="006D28C5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obuhvata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(1) </w:t>
      </w:r>
      <w:r w:rsidR="006D28C5">
        <w:rPr>
          <w:b/>
          <w:color w:val="000000"/>
        </w:rPr>
        <w:t>stambene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stambeno</w:t>
      </w:r>
      <w:r>
        <w:rPr>
          <w:b/>
          <w:color w:val="000000"/>
        </w:rPr>
        <w:t>-</w:t>
      </w:r>
      <w:r w:rsidR="006D28C5">
        <w:rPr>
          <w:b/>
          <w:color w:val="000000"/>
        </w:rPr>
        <w:t>poslovne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poslovno</w:t>
      </w:r>
      <w:r>
        <w:rPr>
          <w:b/>
          <w:color w:val="000000"/>
        </w:rPr>
        <w:t>-</w:t>
      </w:r>
      <w:r w:rsidR="006D28C5">
        <w:rPr>
          <w:b/>
          <w:color w:val="000000"/>
        </w:rPr>
        <w:t>stambene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poslovne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zgrade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BRGP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površine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preko</w:t>
      </w:r>
      <w:r>
        <w:rPr>
          <w:b/>
          <w:color w:val="000000"/>
        </w:rPr>
        <w:t xml:space="preserve"> 2000 m² </w:t>
      </w:r>
      <w:r w:rsidR="006D28C5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visine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od</w:t>
      </w:r>
      <w:r>
        <w:rPr>
          <w:b/>
          <w:color w:val="000000"/>
        </w:rPr>
        <w:t xml:space="preserve"> 15 m </w:t>
      </w:r>
      <w:r w:rsidR="006D28C5">
        <w:rPr>
          <w:b/>
          <w:color w:val="000000"/>
        </w:rPr>
        <w:t>do</w:t>
      </w:r>
      <w:r>
        <w:rPr>
          <w:b/>
          <w:color w:val="000000"/>
        </w:rPr>
        <w:t xml:space="preserve"> 22 m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zgrade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javne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namene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visine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od</w:t>
      </w:r>
      <w:r>
        <w:rPr>
          <w:b/>
          <w:color w:val="000000"/>
        </w:rPr>
        <w:t xml:space="preserve"> 15 m </w:t>
      </w:r>
      <w:r w:rsidR="006D28C5">
        <w:rPr>
          <w:b/>
          <w:color w:val="000000"/>
        </w:rPr>
        <w:t>do</w:t>
      </w:r>
      <w:r>
        <w:rPr>
          <w:b/>
          <w:color w:val="000000"/>
        </w:rPr>
        <w:t xml:space="preserve"> 22 m;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(2) </w:t>
      </w:r>
      <w:r w:rsidR="006D28C5">
        <w:rPr>
          <w:b/>
          <w:color w:val="000000"/>
        </w:rPr>
        <w:t>zgrade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povećanog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rizika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pogledu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evakuacije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slučaju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hitnosti</w:t>
      </w:r>
      <w:r>
        <w:rPr>
          <w:b/>
          <w:color w:val="000000"/>
        </w:rPr>
        <w:t xml:space="preserve"> (</w:t>
      </w:r>
      <w:r w:rsidR="006D28C5">
        <w:rPr>
          <w:b/>
          <w:color w:val="000000"/>
        </w:rPr>
        <w:t>vrtići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škole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fakulteti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domovi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zdravlјa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bolnice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domovi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stara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lica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stacionari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ustanove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lica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posebnim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potrebama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sl</w:t>
      </w:r>
      <w:r>
        <w:rPr>
          <w:b/>
          <w:color w:val="000000"/>
        </w:rPr>
        <w:t xml:space="preserve">.) </w:t>
      </w:r>
      <w:r w:rsidR="006D28C5">
        <w:rPr>
          <w:b/>
          <w:color w:val="000000"/>
        </w:rPr>
        <w:t>kapaciteta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najviše</w:t>
      </w:r>
      <w:r>
        <w:rPr>
          <w:b/>
          <w:color w:val="000000"/>
        </w:rPr>
        <w:t xml:space="preserve"> 500 </w:t>
      </w:r>
      <w:r w:rsidR="006D28C5">
        <w:rPr>
          <w:b/>
          <w:color w:val="000000"/>
        </w:rPr>
        <w:t>lica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(3) </w:t>
      </w:r>
      <w:r w:rsidR="006D28C5">
        <w:rPr>
          <w:b/>
          <w:color w:val="000000"/>
        </w:rPr>
        <w:t>zgrade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javne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namene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kojima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okuplјa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od</w:t>
      </w:r>
      <w:r>
        <w:rPr>
          <w:b/>
          <w:color w:val="000000"/>
        </w:rPr>
        <w:t xml:space="preserve"> 200 </w:t>
      </w:r>
      <w:r w:rsidR="006D28C5">
        <w:rPr>
          <w:b/>
          <w:color w:val="000000"/>
        </w:rPr>
        <w:t>do</w:t>
      </w:r>
      <w:r>
        <w:rPr>
          <w:b/>
          <w:color w:val="000000"/>
        </w:rPr>
        <w:t xml:space="preserve"> 500 </w:t>
      </w:r>
      <w:r w:rsidR="006D28C5">
        <w:rPr>
          <w:b/>
          <w:color w:val="000000"/>
        </w:rPr>
        <w:t>lica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5) </w:t>
      </w:r>
      <w:r w:rsidR="006D28C5">
        <w:rPr>
          <w:b/>
          <w:color w:val="000000"/>
        </w:rPr>
        <w:t>Kategorija</w:t>
      </w:r>
      <w:r>
        <w:rPr>
          <w:b/>
          <w:color w:val="000000"/>
        </w:rPr>
        <w:t xml:space="preserve"> „</w:t>
      </w:r>
      <w:r w:rsidR="006D28C5">
        <w:rPr>
          <w:b/>
          <w:color w:val="000000"/>
        </w:rPr>
        <w:t>G</w:t>
      </w:r>
      <w:r>
        <w:rPr>
          <w:b/>
          <w:color w:val="000000"/>
        </w:rPr>
        <w:t xml:space="preserve">” </w:t>
      </w:r>
      <w:r w:rsidR="006D28C5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obuhvata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(1) </w:t>
      </w:r>
      <w:r w:rsidR="006D28C5">
        <w:rPr>
          <w:b/>
          <w:color w:val="000000"/>
        </w:rPr>
        <w:t>stambene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stambeno</w:t>
      </w:r>
      <w:r>
        <w:rPr>
          <w:b/>
          <w:color w:val="000000"/>
        </w:rPr>
        <w:t>-</w:t>
      </w:r>
      <w:r w:rsidR="006D28C5">
        <w:rPr>
          <w:b/>
          <w:color w:val="000000"/>
        </w:rPr>
        <w:t>poslovne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poslovno</w:t>
      </w:r>
      <w:r>
        <w:rPr>
          <w:b/>
          <w:color w:val="000000"/>
        </w:rPr>
        <w:t>-</w:t>
      </w:r>
      <w:r w:rsidR="006D28C5">
        <w:rPr>
          <w:b/>
          <w:color w:val="000000"/>
        </w:rPr>
        <w:t>stambene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poslovne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zgrade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zgrade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javne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namene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visine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od</w:t>
      </w:r>
      <w:r>
        <w:rPr>
          <w:b/>
          <w:color w:val="000000"/>
        </w:rPr>
        <w:t xml:space="preserve"> 22 m </w:t>
      </w:r>
      <w:r w:rsidR="006D28C5">
        <w:rPr>
          <w:b/>
          <w:color w:val="000000"/>
        </w:rPr>
        <w:t>do</w:t>
      </w:r>
      <w:r>
        <w:rPr>
          <w:b/>
          <w:color w:val="000000"/>
        </w:rPr>
        <w:t xml:space="preserve"> 30 m;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(2) </w:t>
      </w:r>
      <w:r w:rsidR="006D28C5">
        <w:rPr>
          <w:b/>
          <w:color w:val="000000"/>
        </w:rPr>
        <w:t>zgrade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povećanog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rizika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pogledu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evakuacije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slučaju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hitnosti</w:t>
      </w:r>
      <w:r>
        <w:rPr>
          <w:b/>
          <w:color w:val="000000"/>
        </w:rPr>
        <w:t xml:space="preserve"> (</w:t>
      </w:r>
      <w:r w:rsidR="006D28C5">
        <w:rPr>
          <w:b/>
          <w:color w:val="000000"/>
        </w:rPr>
        <w:t>vrtići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škole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fakulteti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domovi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zdravlјa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bolnice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domovi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stara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lica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stacionari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ustanove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lica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posebnim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potrebama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sl</w:t>
      </w:r>
      <w:r>
        <w:rPr>
          <w:b/>
          <w:color w:val="000000"/>
        </w:rPr>
        <w:t xml:space="preserve">.) </w:t>
      </w:r>
      <w:r w:rsidR="006D28C5">
        <w:rPr>
          <w:b/>
          <w:color w:val="000000"/>
        </w:rPr>
        <w:t>kapaciteta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preko</w:t>
      </w:r>
      <w:r>
        <w:rPr>
          <w:b/>
          <w:color w:val="000000"/>
        </w:rPr>
        <w:t xml:space="preserve"> 500 </w:t>
      </w:r>
      <w:r w:rsidR="006D28C5">
        <w:rPr>
          <w:b/>
          <w:color w:val="000000"/>
        </w:rPr>
        <w:t>lica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(3) </w:t>
      </w:r>
      <w:r w:rsidR="006D28C5">
        <w:rPr>
          <w:b/>
          <w:color w:val="000000"/>
        </w:rPr>
        <w:t>zgrade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javne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namene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kojima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okuplјa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više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od</w:t>
      </w:r>
      <w:r>
        <w:rPr>
          <w:b/>
          <w:color w:val="000000"/>
        </w:rPr>
        <w:t xml:space="preserve"> 500 </w:t>
      </w:r>
      <w:r w:rsidR="006D28C5">
        <w:rPr>
          <w:b/>
          <w:color w:val="000000"/>
        </w:rPr>
        <w:t>lica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(4) </w:t>
      </w:r>
      <w:r w:rsidR="006D28C5">
        <w:rPr>
          <w:b/>
          <w:color w:val="000000"/>
        </w:rPr>
        <w:t>zgrade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posebnog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društvenog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državnog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značaja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definisane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posebnim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propisom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color w:val="000000"/>
        </w:rPr>
        <w:t>*</w:t>
      </w:r>
      <w:r w:rsidR="006D28C5">
        <w:rPr>
          <w:color w:val="000000"/>
        </w:rPr>
        <w:t>Službeni</w:t>
      </w:r>
      <w:r>
        <w:rPr>
          <w:color w:val="000000"/>
        </w:rPr>
        <w:t xml:space="preserve"> </w:t>
      </w:r>
      <w:r w:rsidR="006D28C5">
        <w:rPr>
          <w:color w:val="000000"/>
        </w:rPr>
        <w:t>glasnik</w:t>
      </w:r>
      <w:r>
        <w:rPr>
          <w:color w:val="000000"/>
        </w:rPr>
        <w:t xml:space="preserve"> </w:t>
      </w:r>
      <w:r w:rsidR="006D28C5">
        <w:rPr>
          <w:color w:val="000000"/>
        </w:rPr>
        <w:t>RS</w:t>
      </w:r>
      <w:r>
        <w:rPr>
          <w:color w:val="000000"/>
        </w:rPr>
        <w:t xml:space="preserve">, </w:t>
      </w:r>
      <w:r w:rsidR="006D28C5">
        <w:rPr>
          <w:color w:val="000000"/>
        </w:rPr>
        <w:t>broj</w:t>
      </w:r>
      <w:r>
        <w:rPr>
          <w:color w:val="000000"/>
        </w:rPr>
        <w:t xml:space="preserve"> 6/2019</w:t>
      </w:r>
    </w:p>
    <w:p w:rsidR="008A41B5" w:rsidRDefault="006D28C5">
      <w:pPr>
        <w:spacing w:after="120"/>
        <w:jc w:val="center"/>
      </w:pPr>
      <w:r>
        <w:rPr>
          <w:color w:val="000000"/>
        </w:rPr>
        <w:t>Član</w:t>
      </w:r>
      <w:r w:rsidR="00B610EF">
        <w:rPr>
          <w:color w:val="000000"/>
        </w:rPr>
        <w:t xml:space="preserve"> 6.</w:t>
      </w:r>
    </w:p>
    <w:p w:rsidR="008A41B5" w:rsidRDefault="006D28C5">
      <w:pPr>
        <w:spacing w:after="150"/>
      </w:pPr>
      <w:r>
        <w:rPr>
          <w:color w:val="000000"/>
        </w:rPr>
        <w:t>Ako</w:t>
      </w:r>
      <w:r w:rsidR="00B610EF">
        <w:rPr>
          <w:color w:val="000000"/>
        </w:rPr>
        <w:t xml:space="preserve"> </w:t>
      </w:r>
      <w:r>
        <w:rPr>
          <w:color w:val="000000"/>
        </w:rPr>
        <w:t>se</w:t>
      </w:r>
      <w:r w:rsidR="00B610EF">
        <w:rPr>
          <w:color w:val="000000"/>
        </w:rPr>
        <w:t xml:space="preserve"> </w:t>
      </w:r>
      <w:r>
        <w:rPr>
          <w:color w:val="000000"/>
        </w:rPr>
        <w:t>zgrada</w:t>
      </w:r>
      <w:r w:rsidR="00B610EF">
        <w:rPr>
          <w:color w:val="000000"/>
        </w:rPr>
        <w:t xml:space="preserve"> </w:t>
      </w:r>
      <w:r>
        <w:rPr>
          <w:color w:val="000000"/>
        </w:rPr>
        <w:t>prema</w:t>
      </w:r>
      <w:r w:rsidR="00B610EF">
        <w:rPr>
          <w:color w:val="000000"/>
        </w:rPr>
        <w:t xml:space="preserve"> </w:t>
      </w:r>
      <w:r>
        <w:rPr>
          <w:color w:val="000000"/>
        </w:rPr>
        <w:t>članu</w:t>
      </w:r>
      <w:r w:rsidR="00B610EF">
        <w:rPr>
          <w:color w:val="000000"/>
        </w:rPr>
        <w:t xml:space="preserve"> 5. </w:t>
      </w:r>
      <w:r>
        <w:rPr>
          <w:color w:val="000000"/>
        </w:rPr>
        <w:t>ovog</w:t>
      </w:r>
      <w:r w:rsidR="00B610EF">
        <w:rPr>
          <w:color w:val="000000"/>
        </w:rPr>
        <w:t xml:space="preserve"> </w:t>
      </w:r>
      <w:r>
        <w:rPr>
          <w:color w:val="000000"/>
        </w:rPr>
        <w:t>pravilnika</w:t>
      </w:r>
      <w:r w:rsidR="00B610EF">
        <w:rPr>
          <w:color w:val="000000"/>
        </w:rPr>
        <w:t xml:space="preserve"> </w:t>
      </w:r>
      <w:r>
        <w:rPr>
          <w:color w:val="000000"/>
        </w:rPr>
        <w:t>može</w:t>
      </w:r>
      <w:r w:rsidR="00B610EF">
        <w:rPr>
          <w:color w:val="000000"/>
        </w:rPr>
        <w:t xml:space="preserve"> </w:t>
      </w:r>
      <w:r>
        <w:rPr>
          <w:color w:val="000000"/>
        </w:rPr>
        <w:t>razvrstati</w:t>
      </w:r>
      <w:r w:rsidR="00B610EF">
        <w:rPr>
          <w:color w:val="000000"/>
        </w:rPr>
        <w:t xml:space="preserve"> </w:t>
      </w:r>
      <w:r>
        <w:rPr>
          <w:color w:val="000000"/>
        </w:rPr>
        <w:t>u</w:t>
      </w:r>
      <w:r w:rsidR="00B610EF">
        <w:rPr>
          <w:color w:val="000000"/>
        </w:rPr>
        <w:t xml:space="preserve"> </w:t>
      </w:r>
      <w:r>
        <w:rPr>
          <w:color w:val="000000"/>
        </w:rPr>
        <w:t>više</w:t>
      </w:r>
      <w:r w:rsidR="00B610EF">
        <w:rPr>
          <w:color w:val="000000"/>
        </w:rPr>
        <w:t xml:space="preserve"> </w:t>
      </w:r>
      <w:r>
        <w:rPr>
          <w:color w:val="000000"/>
        </w:rPr>
        <w:t>različitih</w:t>
      </w:r>
      <w:r w:rsidR="00B610EF">
        <w:rPr>
          <w:color w:val="000000"/>
        </w:rPr>
        <w:t xml:space="preserve"> </w:t>
      </w:r>
      <w:r>
        <w:rPr>
          <w:color w:val="000000"/>
        </w:rPr>
        <w:t>kategorija</w:t>
      </w:r>
      <w:r w:rsidR="00B610EF">
        <w:rPr>
          <w:color w:val="000000"/>
        </w:rPr>
        <w:t xml:space="preserve">, </w:t>
      </w:r>
      <w:r>
        <w:rPr>
          <w:color w:val="000000"/>
        </w:rPr>
        <w:t>razvrstavanje</w:t>
      </w:r>
      <w:r w:rsidR="00B610EF">
        <w:rPr>
          <w:color w:val="000000"/>
        </w:rPr>
        <w:t xml:space="preserve"> </w:t>
      </w:r>
      <w:r>
        <w:rPr>
          <w:color w:val="000000"/>
        </w:rPr>
        <w:t>se</w:t>
      </w:r>
      <w:r w:rsidR="00B610EF">
        <w:rPr>
          <w:color w:val="000000"/>
        </w:rPr>
        <w:t xml:space="preserve"> </w:t>
      </w:r>
      <w:r>
        <w:rPr>
          <w:color w:val="000000"/>
        </w:rPr>
        <w:t>vrši</w:t>
      </w:r>
      <w:r w:rsidR="00B610EF">
        <w:rPr>
          <w:color w:val="000000"/>
        </w:rPr>
        <w:t xml:space="preserve"> </w:t>
      </w:r>
      <w:r>
        <w:rPr>
          <w:color w:val="000000"/>
        </w:rPr>
        <w:t>na</w:t>
      </w:r>
      <w:r w:rsidR="00B610EF">
        <w:rPr>
          <w:color w:val="000000"/>
        </w:rPr>
        <w:t xml:space="preserve"> </w:t>
      </w:r>
      <w:r>
        <w:rPr>
          <w:color w:val="000000"/>
        </w:rPr>
        <w:t>bazi</w:t>
      </w:r>
      <w:r w:rsidR="00B610EF">
        <w:rPr>
          <w:color w:val="000000"/>
        </w:rPr>
        <w:t xml:space="preserve"> </w:t>
      </w:r>
      <w:r>
        <w:rPr>
          <w:color w:val="000000"/>
        </w:rPr>
        <w:t>strožijeg</w:t>
      </w:r>
      <w:r w:rsidR="00B610EF">
        <w:rPr>
          <w:color w:val="000000"/>
        </w:rPr>
        <w:t xml:space="preserve"> </w:t>
      </w:r>
      <w:r>
        <w:rPr>
          <w:color w:val="000000"/>
        </w:rPr>
        <w:t>kriterijuma</w:t>
      </w:r>
      <w:r w:rsidR="00B610EF">
        <w:rPr>
          <w:color w:val="000000"/>
        </w:rPr>
        <w:t>.</w:t>
      </w:r>
    </w:p>
    <w:p w:rsidR="008A41B5" w:rsidRDefault="006D28C5">
      <w:pPr>
        <w:spacing w:after="150"/>
        <w:jc w:val="center"/>
      </w:pPr>
      <w:r>
        <w:rPr>
          <w:b/>
          <w:color w:val="000000"/>
        </w:rPr>
        <w:t>Član</w:t>
      </w:r>
      <w:r w:rsidR="00B610EF">
        <w:rPr>
          <w:b/>
          <w:color w:val="000000"/>
        </w:rPr>
        <w:t xml:space="preserve"> 7.</w:t>
      </w:r>
      <w:r w:rsidR="00B610EF">
        <w:rPr>
          <w:b/>
          <w:color w:val="000000"/>
          <w:vertAlign w:val="superscript"/>
        </w:rPr>
        <w:t>1</w:t>
      </w:r>
    </w:p>
    <w:p w:rsidR="008A41B5" w:rsidRDefault="006D28C5">
      <w:pPr>
        <w:spacing w:after="150"/>
      </w:pPr>
      <w:r>
        <w:rPr>
          <w:b/>
          <w:color w:val="000000"/>
        </w:rPr>
        <w:t>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sastavu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spolјnog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zida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pogledu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sistema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pojedinačnih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komponenata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sistema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moraju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primeniti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građevinski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proizvodi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karakteristike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reakcije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požar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prema</w:t>
      </w:r>
      <w:r w:rsidR="00B610EF">
        <w:rPr>
          <w:b/>
          <w:color w:val="000000"/>
        </w:rPr>
        <w:t xml:space="preserve"> SRPS EN 13501-1 </w:t>
      </w:r>
      <w:r>
        <w:rPr>
          <w:b/>
          <w:color w:val="000000"/>
        </w:rPr>
        <w:t>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tabelama</w:t>
      </w:r>
      <w:r w:rsidR="00B610EF">
        <w:rPr>
          <w:b/>
          <w:color w:val="000000"/>
        </w:rPr>
        <w:t xml:space="preserve"> 1, 2. </w:t>
      </w:r>
      <w:r>
        <w:rPr>
          <w:b/>
          <w:color w:val="000000"/>
        </w:rPr>
        <w:t>i</w:t>
      </w:r>
      <w:r w:rsidR="00B610EF">
        <w:rPr>
          <w:b/>
          <w:color w:val="000000"/>
        </w:rPr>
        <w:t xml:space="preserve"> 3.</w:t>
      </w:r>
      <w:r w:rsidR="00B610EF">
        <w:rPr>
          <w:b/>
          <w:color w:val="000000"/>
          <w:vertAlign w:val="superscript"/>
        </w:rPr>
        <w:t>1</w:t>
      </w:r>
    </w:p>
    <w:p w:rsidR="008A41B5" w:rsidRDefault="006D28C5">
      <w:pPr>
        <w:spacing w:after="150"/>
      </w:pPr>
      <w:r>
        <w:rPr>
          <w:b/>
          <w:color w:val="000000"/>
        </w:rPr>
        <w:lastRenderedPageBreak/>
        <w:t>Tabela</w:t>
      </w:r>
      <w:r w:rsidR="00B610EF">
        <w:rPr>
          <w:b/>
          <w:color w:val="000000"/>
        </w:rPr>
        <w:t xml:space="preserve"> 1.</w:t>
      </w:r>
      <w:r w:rsidR="00B610EF">
        <w:rPr>
          <w:color w:val="000000"/>
        </w:rPr>
        <w:t xml:space="preserve"> </w:t>
      </w:r>
      <w:r>
        <w:rPr>
          <w:b/>
          <w:color w:val="000000"/>
        </w:rPr>
        <w:t>zidani</w:t>
      </w:r>
      <w:r w:rsidR="00B610EF">
        <w:rPr>
          <w:b/>
          <w:color w:val="000000"/>
        </w:rPr>
        <w:t xml:space="preserve"> (</w:t>
      </w:r>
      <w:r>
        <w:rPr>
          <w:b/>
          <w:color w:val="000000"/>
        </w:rPr>
        <w:t>opeka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blokovi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sl</w:t>
      </w:r>
      <w:r w:rsidR="00B610EF">
        <w:rPr>
          <w:b/>
          <w:color w:val="000000"/>
        </w:rPr>
        <w:t xml:space="preserve">.) </w:t>
      </w:r>
      <w:r>
        <w:rPr>
          <w:b/>
          <w:color w:val="000000"/>
        </w:rPr>
        <w:t>ili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betonski</w:t>
      </w:r>
      <w:r w:rsidR="00B610EF">
        <w:rPr>
          <w:b/>
          <w:color w:val="000000"/>
        </w:rPr>
        <w:t xml:space="preserve"> (</w:t>
      </w:r>
      <w:r>
        <w:rPr>
          <w:b/>
          <w:color w:val="000000"/>
        </w:rPr>
        <w:t>liveni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licu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prefabrikovani</w:t>
      </w:r>
      <w:r w:rsidR="00B610EF">
        <w:rPr>
          <w:b/>
          <w:color w:val="000000"/>
        </w:rPr>
        <w:t xml:space="preserve">) </w:t>
      </w:r>
      <w:r>
        <w:rPr>
          <w:b/>
          <w:color w:val="000000"/>
        </w:rPr>
        <w:t>zidovi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sa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toplotnoizolacionim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slojem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spolјnim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zidanim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betonskim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sličnim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slojem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dejstva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atmosferilija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bez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ventilisanog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vazdušnog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sloja</w:t>
      </w:r>
      <w:r w:rsidR="00B610EF">
        <w:rPr>
          <w:b/>
          <w:color w:val="000000"/>
        </w:rPr>
        <w:t xml:space="preserve"> – </w:t>
      </w:r>
      <w:r>
        <w:rPr>
          <w:b/>
          <w:color w:val="000000"/>
        </w:rPr>
        <w:t>međuprostora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čiji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grafički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prikaz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odštampan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Prilogu</w:t>
      </w:r>
      <w:r w:rsidR="00B610EF">
        <w:rPr>
          <w:b/>
          <w:color w:val="000000"/>
        </w:rPr>
        <w:t xml:space="preserve"> 1, </w:t>
      </w:r>
      <w:r>
        <w:rPr>
          <w:b/>
          <w:color w:val="000000"/>
        </w:rPr>
        <w:t>slika</w:t>
      </w:r>
      <w:r w:rsidR="00B610EF">
        <w:rPr>
          <w:b/>
          <w:color w:val="000000"/>
        </w:rPr>
        <w:t xml:space="preserve"> 1, </w:t>
      </w:r>
      <w:r>
        <w:rPr>
          <w:b/>
          <w:color w:val="000000"/>
        </w:rPr>
        <w:t>kao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samonoseći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prefabrikovani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fasadni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paneli</w:t>
      </w:r>
      <w:r w:rsidR="00B610EF">
        <w:rPr>
          <w:b/>
          <w:color w:val="000000"/>
        </w:rPr>
        <w:t>.</w:t>
      </w:r>
      <w:r w:rsidR="00B610EF">
        <w:rPr>
          <w:b/>
          <w:color w:val="000000"/>
          <w:vertAlign w:val="superscript"/>
        </w:rPr>
        <w:t>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3"/>
        <w:gridCol w:w="1334"/>
        <w:gridCol w:w="1302"/>
        <w:gridCol w:w="1302"/>
        <w:gridCol w:w="1367"/>
        <w:gridCol w:w="1400"/>
      </w:tblGrid>
      <w:tr w:rsidR="008A41B5">
        <w:trPr>
          <w:trHeight w:val="45"/>
          <w:tblCellSpacing w:w="0" w:type="auto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KATEGORIZACIJA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ZGRADE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A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B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V</w:t>
            </w:r>
            <w:r w:rsidR="00B610EF">
              <w:rPr>
                <w:b/>
                <w:color w:val="000000"/>
              </w:rPr>
              <w:t>1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V</w:t>
            </w:r>
            <w:r w:rsidR="00B610EF">
              <w:rPr>
                <w:b/>
                <w:color w:val="000000"/>
              </w:rPr>
              <w:t>2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color w:val="000000"/>
              </w:rPr>
              <w:t>G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Klasa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reakcije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požar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sistema</w:t>
            </w:r>
          </w:p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(</w:t>
            </w:r>
            <w:r w:rsidR="006D28C5">
              <w:rPr>
                <w:b/>
                <w:color w:val="000000"/>
              </w:rPr>
              <w:t>spolјni</w:t>
            </w:r>
            <w:r>
              <w:rPr>
                <w:b/>
                <w:color w:val="000000"/>
              </w:rPr>
              <w:t xml:space="preserve"> </w:t>
            </w:r>
            <w:r w:rsidR="006D28C5">
              <w:rPr>
                <w:b/>
                <w:color w:val="000000"/>
              </w:rPr>
              <w:t>zid</w:t>
            </w:r>
            <w:r>
              <w:rPr>
                <w:b/>
                <w:color w:val="000000"/>
              </w:rPr>
              <w:t>) 1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D-s2,d2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C-s2,d2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B-s1,d1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 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Klasa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reakcije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požar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komponenata</w:t>
            </w:r>
          </w:p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spolјnog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zida</w:t>
            </w:r>
            <w:r w:rsidR="00B610EF"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8A41B5"/>
        </w:tc>
      </w:tr>
      <w:tr w:rsidR="008A41B5">
        <w:trPr>
          <w:trHeight w:val="45"/>
          <w:tblCellSpacing w:w="0" w:type="auto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spolјni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sloj</w:t>
            </w:r>
            <w:r w:rsidR="00B610EF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slojevi</w:t>
            </w:r>
            <w:r w:rsidR="00B610EF">
              <w:rPr>
                <w:b/>
                <w:color w:val="000000"/>
              </w:rPr>
              <w:t xml:space="preserve"> *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 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A2-s1,d0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toplotnoizolacioni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sloj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E-d2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E-s2,d2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E-s2,d1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D-s2,d1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C-s2,d1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</w:tbl>
    <w:p w:rsidR="008A41B5" w:rsidRDefault="00B610EF">
      <w:pPr>
        <w:spacing w:after="150"/>
      </w:pPr>
      <w:r>
        <w:rPr>
          <w:b/>
          <w:i/>
          <w:color w:val="000000"/>
        </w:rPr>
        <w:t xml:space="preserve">(*) </w:t>
      </w:r>
      <w:r w:rsidR="006D28C5">
        <w:rPr>
          <w:b/>
          <w:i/>
          <w:color w:val="000000"/>
        </w:rPr>
        <w:t>Kriterijum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važi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i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za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sve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slojeve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samonosećeg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prefabrikovanog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fasadnog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panela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uklјučujući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i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njegov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toplotno</w:t>
      </w:r>
      <w:r>
        <w:rPr>
          <w:b/>
          <w:i/>
          <w:color w:val="000000"/>
        </w:rPr>
        <w:t>-</w:t>
      </w:r>
      <w:r w:rsidR="006D28C5">
        <w:rPr>
          <w:b/>
          <w:i/>
          <w:color w:val="000000"/>
        </w:rPr>
        <w:t>izolacioni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sloj</w:t>
      </w:r>
      <w:r>
        <w:rPr>
          <w:b/>
          <w:i/>
          <w:color w:val="000000"/>
          <w:vertAlign w:val="superscript"/>
        </w:rPr>
        <w:t>1</w:t>
      </w:r>
    </w:p>
    <w:p w:rsidR="008A41B5" w:rsidRDefault="006D28C5">
      <w:pPr>
        <w:spacing w:after="150"/>
      </w:pPr>
      <w:r>
        <w:rPr>
          <w:b/>
          <w:color w:val="000000"/>
        </w:rPr>
        <w:t>Tabela</w:t>
      </w:r>
      <w:r w:rsidR="00B610EF">
        <w:rPr>
          <w:b/>
          <w:color w:val="000000"/>
        </w:rPr>
        <w:t xml:space="preserve"> 2.</w:t>
      </w:r>
      <w:r w:rsidR="00B610EF">
        <w:rPr>
          <w:color w:val="000000"/>
        </w:rPr>
        <w:t xml:space="preserve"> </w:t>
      </w:r>
      <w:r>
        <w:rPr>
          <w:b/>
          <w:color w:val="000000"/>
        </w:rPr>
        <w:t>zidani</w:t>
      </w:r>
      <w:r w:rsidR="00B610EF">
        <w:rPr>
          <w:b/>
          <w:color w:val="000000"/>
        </w:rPr>
        <w:t xml:space="preserve"> (</w:t>
      </w:r>
      <w:r>
        <w:rPr>
          <w:b/>
          <w:color w:val="000000"/>
        </w:rPr>
        <w:t>opeka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blokovi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sl</w:t>
      </w:r>
      <w:r w:rsidR="00B610EF">
        <w:rPr>
          <w:b/>
          <w:color w:val="000000"/>
        </w:rPr>
        <w:t xml:space="preserve">.) </w:t>
      </w:r>
      <w:r>
        <w:rPr>
          <w:b/>
          <w:color w:val="000000"/>
        </w:rPr>
        <w:t>ili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betonski</w:t>
      </w:r>
      <w:r w:rsidR="00B610EF">
        <w:rPr>
          <w:b/>
          <w:color w:val="000000"/>
        </w:rPr>
        <w:t xml:space="preserve"> (</w:t>
      </w:r>
      <w:r>
        <w:rPr>
          <w:b/>
          <w:color w:val="000000"/>
        </w:rPr>
        <w:t>liveni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licu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prefabrikovani</w:t>
      </w:r>
      <w:r w:rsidR="00B610EF">
        <w:rPr>
          <w:b/>
          <w:color w:val="000000"/>
        </w:rPr>
        <w:t xml:space="preserve">) </w:t>
      </w:r>
      <w:r>
        <w:rPr>
          <w:b/>
          <w:color w:val="000000"/>
        </w:rPr>
        <w:t>zidovi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toplotno</w:t>
      </w:r>
      <w:r w:rsidR="00B610EF">
        <w:rPr>
          <w:b/>
          <w:color w:val="000000"/>
        </w:rPr>
        <w:t>-</w:t>
      </w:r>
      <w:r>
        <w:rPr>
          <w:b/>
          <w:color w:val="000000"/>
        </w:rPr>
        <w:t>izolacionim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slojem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spolјnim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zidanim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betonskim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bilo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kojim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slojem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dejstva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atmosferilija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sa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uklјučenim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ventilisanim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vazdušnim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slojem</w:t>
      </w:r>
      <w:r w:rsidR="00B610EF">
        <w:rPr>
          <w:b/>
          <w:color w:val="000000"/>
        </w:rPr>
        <w:t>/</w:t>
      </w:r>
      <w:r>
        <w:rPr>
          <w:b/>
          <w:color w:val="000000"/>
        </w:rPr>
        <w:t>međuprostorom</w:t>
      </w:r>
      <w:r w:rsidR="00B610EF">
        <w:rPr>
          <w:b/>
          <w:color w:val="000000"/>
        </w:rPr>
        <w:t xml:space="preserve"> (</w:t>
      </w:r>
      <w:r>
        <w:rPr>
          <w:b/>
          <w:color w:val="000000"/>
        </w:rPr>
        <w:t>ventilisani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spolјni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zid</w:t>
      </w:r>
      <w:r w:rsidR="00B610EF">
        <w:rPr>
          <w:b/>
          <w:color w:val="000000"/>
        </w:rPr>
        <w:t xml:space="preserve">), </w:t>
      </w:r>
      <w:r>
        <w:rPr>
          <w:b/>
          <w:color w:val="000000"/>
        </w:rPr>
        <w:t>čiji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grafički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prikaz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odštampan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Prilogu</w:t>
      </w:r>
      <w:r w:rsidR="00B610EF">
        <w:rPr>
          <w:b/>
          <w:color w:val="000000"/>
        </w:rPr>
        <w:t xml:space="preserve"> 1, </w:t>
      </w:r>
      <w:r>
        <w:rPr>
          <w:b/>
          <w:color w:val="000000"/>
        </w:rPr>
        <w:t>slika</w:t>
      </w:r>
      <w:r w:rsidR="00B610EF">
        <w:rPr>
          <w:b/>
          <w:color w:val="000000"/>
        </w:rPr>
        <w:t xml:space="preserve"> 2.</w:t>
      </w:r>
      <w:r w:rsidR="00B610EF">
        <w:rPr>
          <w:b/>
          <w:color w:val="000000"/>
          <w:vertAlign w:val="superscript"/>
        </w:rPr>
        <w:t>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4"/>
        <w:gridCol w:w="1329"/>
        <w:gridCol w:w="1295"/>
        <w:gridCol w:w="1360"/>
        <w:gridCol w:w="1360"/>
        <w:gridCol w:w="1360"/>
      </w:tblGrid>
      <w:tr w:rsidR="008A41B5">
        <w:trPr>
          <w:trHeight w:val="45"/>
          <w:tblCellSpacing w:w="0" w:type="auto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KATEGORIZACIJA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ZGRADE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A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B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V</w:t>
            </w:r>
            <w:r w:rsidR="00B610EF">
              <w:rPr>
                <w:b/>
                <w:color w:val="000000"/>
              </w:rPr>
              <w:t>1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V</w:t>
            </w:r>
            <w:r w:rsidR="00B610EF">
              <w:rPr>
                <w:b/>
                <w:color w:val="000000"/>
              </w:rPr>
              <w:t>2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color w:val="000000"/>
              </w:rPr>
              <w:t>G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Klasa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reakcije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požar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sistema</w:t>
            </w:r>
          </w:p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(</w:t>
            </w:r>
            <w:r w:rsidR="006D28C5">
              <w:rPr>
                <w:b/>
                <w:color w:val="000000"/>
              </w:rPr>
              <w:t>spolјni</w:t>
            </w:r>
            <w:r>
              <w:rPr>
                <w:b/>
                <w:color w:val="000000"/>
              </w:rPr>
              <w:t xml:space="preserve"> </w:t>
            </w:r>
            <w:r w:rsidR="006D28C5">
              <w:rPr>
                <w:b/>
                <w:color w:val="000000"/>
              </w:rPr>
              <w:t>zid</w:t>
            </w:r>
            <w:r>
              <w:rPr>
                <w:b/>
                <w:color w:val="000000"/>
              </w:rPr>
              <w:t>)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D- 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C-s2,d2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A2-s1,d0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Klasa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reakcije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požar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komponenata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8A41B5"/>
        </w:tc>
      </w:tr>
      <w:tr w:rsidR="008A41B5">
        <w:trPr>
          <w:trHeight w:val="45"/>
          <w:tblCellSpacing w:w="0" w:type="auto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Spolјni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sloj</w:t>
            </w:r>
            <w:r w:rsidR="00B610EF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slojevi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D-s2,d2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C-s2,d2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A2-s1,d0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Potkonstrukcija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8A41B5"/>
        </w:tc>
      </w:tr>
      <w:tr w:rsidR="008A41B5">
        <w:trPr>
          <w:trHeight w:val="45"/>
          <w:tblCellSpacing w:w="0" w:type="auto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lastRenderedPageBreak/>
              <w:t xml:space="preserve">– </w:t>
            </w:r>
            <w:r w:rsidR="006D28C5">
              <w:rPr>
                <w:b/>
                <w:color w:val="000000"/>
              </w:rPr>
              <w:t>linijski</w:t>
            </w:r>
            <w:r>
              <w:rPr>
                <w:b/>
                <w:color w:val="000000"/>
              </w:rPr>
              <w:t xml:space="preserve"> </w:t>
            </w:r>
            <w:r w:rsidR="006D28C5">
              <w:rPr>
                <w:b/>
                <w:color w:val="000000"/>
              </w:rPr>
              <w:t>element</w:t>
            </w:r>
            <w:r>
              <w:rPr>
                <w:b/>
                <w:color w:val="000000"/>
              </w:rPr>
              <w:t xml:space="preserve"> </w:t>
            </w:r>
            <w:r w:rsidR="006D28C5">
              <w:rPr>
                <w:b/>
                <w:color w:val="000000"/>
              </w:rPr>
              <w:t>veze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D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C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A</w:t>
            </w:r>
            <w:r w:rsidR="00B610EF">
              <w:rPr>
                <w:b/>
                <w:color w:val="000000"/>
              </w:rPr>
              <w:t>2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r w:rsidR="006D28C5">
              <w:rPr>
                <w:b/>
                <w:color w:val="000000"/>
              </w:rPr>
              <w:t>tačkasti</w:t>
            </w:r>
            <w:r>
              <w:rPr>
                <w:b/>
                <w:color w:val="000000"/>
              </w:rPr>
              <w:t xml:space="preserve"> </w:t>
            </w:r>
            <w:r w:rsidR="006D28C5">
              <w:rPr>
                <w:b/>
                <w:color w:val="000000"/>
              </w:rPr>
              <w:t>element</w:t>
            </w:r>
            <w:r>
              <w:rPr>
                <w:b/>
                <w:color w:val="000000"/>
              </w:rPr>
              <w:t xml:space="preserve"> </w:t>
            </w:r>
            <w:r w:rsidR="006D28C5">
              <w:rPr>
                <w:b/>
                <w:color w:val="000000"/>
              </w:rPr>
              <w:t>veze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A</w:t>
            </w:r>
            <w:r w:rsidR="00B610EF">
              <w:rPr>
                <w:b/>
                <w:color w:val="000000"/>
              </w:rPr>
              <w:t>2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A</w:t>
            </w:r>
            <w:r w:rsidR="00B610EF">
              <w:rPr>
                <w:b/>
                <w:color w:val="000000"/>
              </w:rPr>
              <w:t>2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A</w:t>
            </w:r>
            <w:r w:rsidR="00B610EF">
              <w:rPr>
                <w:b/>
                <w:color w:val="000000"/>
              </w:rPr>
              <w:t>2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A</w:t>
            </w:r>
            <w:r w:rsidR="00B610EF">
              <w:rPr>
                <w:b/>
                <w:color w:val="000000"/>
              </w:rPr>
              <w:t>2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A</w:t>
            </w:r>
            <w:r w:rsidR="00B610EF">
              <w:rPr>
                <w:b/>
                <w:color w:val="000000"/>
              </w:rPr>
              <w:t>2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toplotnoizolacioni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sloj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D-s2,d1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A2-s1,d0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A2-s1,d0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A2-s1,d0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</w:tbl>
    <w:p w:rsidR="008A41B5" w:rsidRDefault="006D28C5">
      <w:pPr>
        <w:spacing w:after="150"/>
      </w:pPr>
      <w:r>
        <w:rPr>
          <w:b/>
          <w:color w:val="000000"/>
        </w:rPr>
        <w:t>Tabela</w:t>
      </w:r>
      <w:r w:rsidR="00B610EF">
        <w:rPr>
          <w:b/>
          <w:color w:val="000000"/>
        </w:rPr>
        <w:t xml:space="preserve"> 3.</w:t>
      </w:r>
      <w:r w:rsidR="00B610EF">
        <w:rPr>
          <w:color w:val="000000"/>
        </w:rPr>
        <w:t xml:space="preserve"> </w:t>
      </w:r>
      <w:r>
        <w:rPr>
          <w:b/>
          <w:color w:val="000000"/>
        </w:rPr>
        <w:t>zidani</w:t>
      </w:r>
      <w:r w:rsidR="00B610EF">
        <w:rPr>
          <w:b/>
          <w:color w:val="000000"/>
        </w:rPr>
        <w:t xml:space="preserve"> (</w:t>
      </w:r>
      <w:r>
        <w:rPr>
          <w:b/>
          <w:color w:val="000000"/>
        </w:rPr>
        <w:t>opeka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blokovi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sl</w:t>
      </w:r>
      <w:r w:rsidR="00B610EF">
        <w:rPr>
          <w:b/>
          <w:color w:val="000000"/>
        </w:rPr>
        <w:t xml:space="preserve">.) </w:t>
      </w:r>
      <w:r>
        <w:rPr>
          <w:b/>
          <w:color w:val="000000"/>
        </w:rPr>
        <w:t>ili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betonski</w:t>
      </w:r>
      <w:r w:rsidR="00B610EF">
        <w:rPr>
          <w:b/>
          <w:color w:val="000000"/>
        </w:rPr>
        <w:t xml:space="preserve"> (</w:t>
      </w:r>
      <w:r>
        <w:rPr>
          <w:b/>
          <w:color w:val="000000"/>
        </w:rPr>
        <w:t>liveni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licu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prefabrikovani</w:t>
      </w:r>
      <w:r w:rsidR="00B610EF">
        <w:rPr>
          <w:b/>
          <w:color w:val="000000"/>
        </w:rPr>
        <w:t xml:space="preserve">) </w:t>
      </w:r>
      <w:r>
        <w:rPr>
          <w:b/>
          <w:color w:val="000000"/>
        </w:rPr>
        <w:t>zidovi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kontaktnim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toplotno</w:t>
      </w:r>
      <w:r w:rsidR="00B610EF">
        <w:rPr>
          <w:b/>
          <w:color w:val="000000"/>
        </w:rPr>
        <w:t xml:space="preserve"> – </w:t>
      </w:r>
      <w:r>
        <w:rPr>
          <w:b/>
          <w:color w:val="000000"/>
        </w:rPr>
        <w:t>izolacionim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sistemom</w:t>
      </w:r>
      <w:r w:rsidR="00B610EF">
        <w:rPr>
          <w:b/>
          <w:color w:val="000000"/>
        </w:rPr>
        <w:t xml:space="preserve"> (ETICS), </w:t>
      </w:r>
      <w:r>
        <w:rPr>
          <w:b/>
          <w:color w:val="000000"/>
        </w:rPr>
        <w:t>čiji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grafički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prikaz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odštampan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Prilogu</w:t>
      </w:r>
      <w:r w:rsidR="00B610EF">
        <w:rPr>
          <w:b/>
          <w:color w:val="000000"/>
        </w:rPr>
        <w:t xml:space="preserve"> 1, </w:t>
      </w:r>
      <w:r>
        <w:rPr>
          <w:b/>
          <w:color w:val="000000"/>
        </w:rPr>
        <w:t>slika</w:t>
      </w:r>
      <w:r w:rsidR="00B610EF">
        <w:rPr>
          <w:b/>
          <w:color w:val="000000"/>
        </w:rPr>
        <w:t xml:space="preserve"> 3.</w:t>
      </w:r>
      <w:r w:rsidR="00B610EF">
        <w:rPr>
          <w:b/>
          <w:color w:val="000000"/>
          <w:vertAlign w:val="superscript"/>
        </w:rPr>
        <w:t>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3"/>
        <w:gridCol w:w="1308"/>
        <w:gridCol w:w="1308"/>
        <w:gridCol w:w="1308"/>
        <w:gridCol w:w="1407"/>
        <w:gridCol w:w="1374"/>
      </w:tblGrid>
      <w:tr w:rsidR="008A41B5">
        <w:trPr>
          <w:trHeight w:val="45"/>
          <w:tblCellSpacing w:w="0" w:type="auto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KATEGORIZACIJA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ZGRADE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color w:val="000000"/>
              </w:rPr>
              <w:t>A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color w:val="000000"/>
              </w:rPr>
              <w:t>B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V</w:t>
            </w:r>
            <w:r w:rsidR="00B610EF">
              <w:rPr>
                <w:b/>
                <w:color w:val="000000"/>
              </w:rPr>
              <w:t>1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V</w:t>
            </w:r>
            <w:r w:rsidR="00B610EF">
              <w:rPr>
                <w:b/>
                <w:color w:val="000000"/>
              </w:rPr>
              <w:t>2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color w:val="000000"/>
              </w:rPr>
              <w:t>G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Klasa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reakcije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požar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sistema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E-s2,d2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D-s2,d2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B-s1,d1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A2-s1,d0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Klasa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reakcije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požar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komponenata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8A41B5"/>
        </w:tc>
      </w:tr>
      <w:tr w:rsidR="008A41B5">
        <w:trPr>
          <w:trHeight w:val="45"/>
          <w:tblCellSpacing w:w="0" w:type="auto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završni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sloj</w:t>
            </w:r>
            <w:r w:rsidR="00B610EF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slojevi</w:t>
            </w:r>
            <w:r w:rsidR="00B610EF">
              <w:rPr>
                <w:b/>
                <w:color w:val="000000"/>
              </w:rPr>
              <w:t xml:space="preserve"> *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C-s2,d1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B-s1,d1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A2-s1,d0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6D28C5">
            <w:pPr>
              <w:spacing w:after="150"/>
            </w:pPr>
            <w:r>
              <w:rPr>
                <w:b/>
                <w:color w:val="000000"/>
              </w:rPr>
              <w:t>toplotnoizolacioni</w:t>
            </w:r>
            <w:r w:rsidR="00B61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sloj</w:t>
            </w:r>
            <w:r w:rsidR="00B610EF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E-s2,d2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E-s2,d2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 xml:space="preserve">A2-s1,d1 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A2-s1,d0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</w:tbl>
    <w:p w:rsidR="008A41B5" w:rsidRDefault="00B610EF">
      <w:pPr>
        <w:spacing w:after="150"/>
      </w:pPr>
      <w:r>
        <w:rPr>
          <w:b/>
          <w:i/>
          <w:color w:val="000000"/>
        </w:rPr>
        <w:t>*</w:t>
      </w:r>
      <w:r>
        <w:rPr>
          <w:i/>
          <w:color w:val="000000"/>
        </w:rPr>
        <w:t xml:space="preserve"> </w:t>
      </w:r>
      <w:r w:rsidR="006D28C5">
        <w:rPr>
          <w:b/>
          <w:i/>
          <w:color w:val="000000"/>
        </w:rPr>
        <w:t>U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slučaju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kada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se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komponenta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sastoji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iz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više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završnih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slojeva</w:t>
      </w:r>
      <w:r>
        <w:rPr>
          <w:b/>
          <w:i/>
          <w:color w:val="000000"/>
        </w:rPr>
        <w:t xml:space="preserve">, </w:t>
      </w:r>
      <w:r w:rsidR="006D28C5">
        <w:rPr>
          <w:b/>
          <w:i/>
          <w:color w:val="000000"/>
        </w:rPr>
        <w:t>svaki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pojedinačni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završni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sloj</w:t>
      </w:r>
      <w:r>
        <w:rPr>
          <w:b/>
          <w:i/>
          <w:color w:val="000000"/>
        </w:rPr>
        <w:t xml:space="preserve">, </w:t>
      </w:r>
      <w:r w:rsidR="006D28C5">
        <w:rPr>
          <w:b/>
          <w:i/>
          <w:color w:val="000000"/>
        </w:rPr>
        <w:t>koji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predstavlјa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bitan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sastavni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deo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mora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ispunjavati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zahteve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iz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tabele</w:t>
      </w:r>
      <w:r>
        <w:rPr>
          <w:b/>
          <w:i/>
          <w:color w:val="000000"/>
        </w:rPr>
        <w:t xml:space="preserve">. </w:t>
      </w:r>
      <w:r w:rsidR="006D28C5">
        <w:rPr>
          <w:b/>
          <w:i/>
          <w:color w:val="000000"/>
        </w:rPr>
        <w:t>Ako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je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preko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toplotno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izolacionog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sloja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izveden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sloj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od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materijala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klase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A</w:t>
      </w:r>
      <w:r>
        <w:rPr>
          <w:b/>
          <w:i/>
          <w:color w:val="000000"/>
        </w:rPr>
        <w:t xml:space="preserve">1 </w:t>
      </w:r>
      <w:r w:rsidR="006D28C5">
        <w:rPr>
          <w:b/>
          <w:i/>
          <w:color w:val="000000"/>
        </w:rPr>
        <w:t>u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deblјini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većoj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od</w:t>
      </w:r>
      <w:r>
        <w:rPr>
          <w:b/>
          <w:i/>
          <w:color w:val="000000"/>
        </w:rPr>
        <w:t xml:space="preserve"> 2 cm, </w:t>
      </w:r>
      <w:r w:rsidR="006D28C5">
        <w:rPr>
          <w:b/>
          <w:i/>
          <w:color w:val="000000"/>
        </w:rPr>
        <w:t>tada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se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klasa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reakcije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na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požar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toplotno</w:t>
      </w:r>
      <w:r>
        <w:rPr>
          <w:b/>
          <w:i/>
          <w:color w:val="000000"/>
        </w:rPr>
        <w:t>-</w:t>
      </w:r>
      <w:r w:rsidR="006D28C5">
        <w:rPr>
          <w:b/>
          <w:i/>
          <w:color w:val="000000"/>
        </w:rPr>
        <w:t>izolacionog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sloja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može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odrediti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na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osnovu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zahteva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iz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tabele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koji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se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odnose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na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prvu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nižu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kategoriju</w:t>
      </w:r>
      <w:r>
        <w:rPr>
          <w:b/>
          <w:i/>
          <w:color w:val="000000"/>
        </w:rPr>
        <w:t xml:space="preserve"> </w:t>
      </w:r>
      <w:r w:rsidR="006D28C5">
        <w:rPr>
          <w:b/>
          <w:i/>
          <w:color w:val="000000"/>
        </w:rPr>
        <w:t>zgrade</w:t>
      </w:r>
      <w:r>
        <w:rPr>
          <w:i/>
          <w:color w:val="000000"/>
        </w:rPr>
        <w:t>.</w:t>
      </w:r>
      <w:r>
        <w:rPr>
          <w:b/>
          <w:i/>
          <w:color w:val="000000"/>
          <w:vertAlign w:val="superscript"/>
        </w:rPr>
        <w:t>1</w:t>
      </w:r>
    </w:p>
    <w:p w:rsidR="008A41B5" w:rsidRDefault="00B610EF">
      <w:pPr>
        <w:spacing w:after="150"/>
      </w:pPr>
      <w:r>
        <w:rPr>
          <w:color w:val="000000"/>
          <w:vertAlign w:val="superscript"/>
        </w:rPr>
        <w:t>1</w:t>
      </w:r>
      <w:r w:rsidR="006D28C5">
        <w:rPr>
          <w:color w:val="000000"/>
        </w:rPr>
        <w:t>Službeni</w:t>
      </w:r>
      <w:r>
        <w:rPr>
          <w:color w:val="000000"/>
        </w:rPr>
        <w:t xml:space="preserve"> </w:t>
      </w:r>
      <w:r w:rsidR="006D28C5">
        <w:rPr>
          <w:color w:val="000000"/>
        </w:rPr>
        <w:t>glasnik</w:t>
      </w:r>
      <w:r>
        <w:rPr>
          <w:color w:val="000000"/>
        </w:rPr>
        <w:t xml:space="preserve"> </w:t>
      </w:r>
      <w:r w:rsidR="006D28C5">
        <w:rPr>
          <w:color w:val="000000"/>
        </w:rPr>
        <w:t>RS</w:t>
      </w:r>
      <w:r>
        <w:rPr>
          <w:color w:val="000000"/>
        </w:rPr>
        <w:t xml:space="preserve">, </w:t>
      </w:r>
      <w:r w:rsidR="006D28C5">
        <w:rPr>
          <w:color w:val="000000"/>
        </w:rPr>
        <w:t>broj</w:t>
      </w:r>
      <w:r>
        <w:rPr>
          <w:color w:val="000000"/>
        </w:rPr>
        <w:t xml:space="preserve"> 6/2019</w:t>
      </w:r>
    </w:p>
    <w:p w:rsidR="008A41B5" w:rsidRDefault="006D28C5">
      <w:pPr>
        <w:spacing w:after="150"/>
        <w:jc w:val="center"/>
      </w:pPr>
      <w:r>
        <w:rPr>
          <w:b/>
          <w:color w:val="000000"/>
        </w:rPr>
        <w:t>Član</w:t>
      </w:r>
      <w:r w:rsidR="00B610EF">
        <w:rPr>
          <w:b/>
          <w:color w:val="000000"/>
        </w:rPr>
        <w:t xml:space="preserve"> 7</w:t>
      </w:r>
      <w:r>
        <w:rPr>
          <w:b/>
          <w:color w:val="000000"/>
        </w:rPr>
        <w:t>b</w:t>
      </w:r>
      <w:r w:rsidR="00B610EF">
        <w:rPr>
          <w:rFonts w:ascii="Calibri"/>
          <w:b/>
          <w:color w:val="000000"/>
          <w:vertAlign w:val="superscript"/>
        </w:rPr>
        <w:t>*</w:t>
      </w:r>
    </w:p>
    <w:p w:rsidR="008A41B5" w:rsidRDefault="006D28C5">
      <w:pPr>
        <w:spacing w:after="150"/>
      </w:pPr>
      <w:r>
        <w:rPr>
          <w:b/>
          <w:color w:val="000000"/>
        </w:rPr>
        <w:t>Estetski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slojevi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mogu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postavlјati</w:t>
      </w:r>
      <w:r w:rsidR="00B610EF">
        <w:rPr>
          <w:b/>
          <w:color w:val="000000"/>
        </w:rPr>
        <w:t>:</w:t>
      </w:r>
      <w:r w:rsidR="00B610EF"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1) </w:t>
      </w:r>
      <w:r w:rsidR="006D28C5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stranama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objekta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kojih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zbog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specifične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pozicije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zgrada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prema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proračunu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člana</w:t>
      </w:r>
      <w:r>
        <w:rPr>
          <w:b/>
          <w:color w:val="000000"/>
        </w:rPr>
        <w:t xml:space="preserve"> 8. </w:t>
      </w:r>
      <w:r w:rsidR="006D28C5">
        <w:rPr>
          <w:b/>
          <w:color w:val="000000"/>
        </w:rPr>
        <w:t>stav</w:t>
      </w:r>
      <w:r>
        <w:rPr>
          <w:b/>
          <w:color w:val="000000"/>
        </w:rPr>
        <w:t xml:space="preserve"> 2. </w:t>
      </w:r>
      <w:r w:rsidR="006D28C5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pravilnika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moguć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prenos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požara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druge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objekte</w:t>
      </w:r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2) </w:t>
      </w:r>
      <w:r w:rsidR="006D28C5">
        <w:rPr>
          <w:b/>
          <w:color w:val="000000"/>
        </w:rPr>
        <w:t>preko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površine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smatra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horizontalnim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vertikalnim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pojasevima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člana</w:t>
      </w:r>
      <w:r>
        <w:rPr>
          <w:b/>
          <w:color w:val="000000"/>
        </w:rPr>
        <w:t xml:space="preserve"> 9, 11.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13. </w:t>
      </w:r>
      <w:r w:rsidR="006D28C5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pravilnika</w:t>
      </w:r>
      <w:r>
        <w:rPr>
          <w:b/>
          <w:color w:val="000000"/>
        </w:rPr>
        <w:t xml:space="preserve">, </w:t>
      </w:r>
      <w:r w:rsidR="006D28C5">
        <w:rPr>
          <w:b/>
          <w:color w:val="000000"/>
        </w:rPr>
        <w:t>sem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ispunjavaju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člana</w:t>
      </w:r>
      <w:r>
        <w:rPr>
          <w:b/>
          <w:color w:val="000000"/>
        </w:rPr>
        <w:t xml:space="preserve"> 9. </w:t>
      </w:r>
      <w:r w:rsidR="006D28C5">
        <w:rPr>
          <w:b/>
          <w:color w:val="000000"/>
        </w:rPr>
        <w:t>stav</w:t>
      </w:r>
      <w:r>
        <w:rPr>
          <w:b/>
          <w:color w:val="000000"/>
        </w:rPr>
        <w:t xml:space="preserve"> 2. </w:t>
      </w:r>
      <w:r w:rsidR="006D28C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člana</w:t>
      </w:r>
      <w:r>
        <w:rPr>
          <w:b/>
          <w:color w:val="000000"/>
        </w:rPr>
        <w:t xml:space="preserve"> 12. </w:t>
      </w:r>
      <w:r w:rsidR="006D28C5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D28C5">
        <w:rPr>
          <w:b/>
          <w:color w:val="000000"/>
        </w:rPr>
        <w:t>pravilnika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color w:val="000000"/>
        </w:rPr>
        <w:t>*</w:t>
      </w:r>
      <w:r w:rsidR="006D28C5">
        <w:rPr>
          <w:color w:val="000000"/>
        </w:rPr>
        <w:t>Službeni</w:t>
      </w:r>
      <w:r>
        <w:rPr>
          <w:color w:val="000000"/>
        </w:rPr>
        <w:t xml:space="preserve"> </w:t>
      </w:r>
      <w:r w:rsidR="006D28C5">
        <w:rPr>
          <w:color w:val="000000"/>
        </w:rPr>
        <w:t>glasnik</w:t>
      </w:r>
      <w:r>
        <w:rPr>
          <w:color w:val="000000"/>
        </w:rPr>
        <w:t xml:space="preserve"> </w:t>
      </w:r>
      <w:r w:rsidR="006D28C5">
        <w:rPr>
          <w:color w:val="000000"/>
        </w:rPr>
        <w:t>RS</w:t>
      </w:r>
      <w:r>
        <w:rPr>
          <w:color w:val="000000"/>
        </w:rPr>
        <w:t xml:space="preserve">, </w:t>
      </w:r>
      <w:r w:rsidR="006D28C5">
        <w:rPr>
          <w:color w:val="000000"/>
        </w:rPr>
        <w:t>broj</w:t>
      </w:r>
      <w:r>
        <w:rPr>
          <w:color w:val="000000"/>
        </w:rPr>
        <w:t xml:space="preserve"> 36/2017</w:t>
      </w:r>
    </w:p>
    <w:p w:rsidR="008A41B5" w:rsidRDefault="006D28C5">
      <w:pPr>
        <w:spacing w:after="120"/>
        <w:jc w:val="center"/>
      </w:pPr>
      <w:r>
        <w:rPr>
          <w:color w:val="000000"/>
        </w:rPr>
        <w:lastRenderedPageBreak/>
        <w:t>Član</w:t>
      </w:r>
      <w:r w:rsidR="00B610EF">
        <w:rPr>
          <w:color w:val="000000"/>
        </w:rPr>
        <w:t xml:space="preserve"> 8.</w:t>
      </w:r>
    </w:p>
    <w:p w:rsidR="008A41B5" w:rsidRDefault="006D28C5">
      <w:pPr>
        <w:spacing w:after="150"/>
      </w:pPr>
      <w:r>
        <w:rPr>
          <w:color w:val="000000"/>
        </w:rPr>
        <w:t>Ako</w:t>
      </w:r>
      <w:r w:rsidR="00B610EF">
        <w:rPr>
          <w:color w:val="000000"/>
        </w:rPr>
        <w:t xml:space="preserve"> </w:t>
      </w:r>
      <w:r>
        <w:rPr>
          <w:color w:val="000000"/>
        </w:rPr>
        <w:t>se</w:t>
      </w:r>
      <w:r w:rsidR="00B610EF">
        <w:rPr>
          <w:color w:val="000000"/>
        </w:rPr>
        <w:t xml:space="preserve"> </w:t>
      </w:r>
      <w:r>
        <w:rPr>
          <w:color w:val="000000"/>
        </w:rPr>
        <w:t>za</w:t>
      </w:r>
      <w:r w:rsidR="00B610EF">
        <w:rPr>
          <w:color w:val="000000"/>
        </w:rPr>
        <w:t xml:space="preserve"> </w:t>
      </w:r>
      <w:r>
        <w:rPr>
          <w:color w:val="000000"/>
        </w:rPr>
        <w:t>jedan</w:t>
      </w:r>
      <w:r w:rsidR="00B610EF">
        <w:rPr>
          <w:color w:val="000000"/>
        </w:rPr>
        <w:t xml:space="preserve"> </w:t>
      </w:r>
      <w:r>
        <w:rPr>
          <w:color w:val="000000"/>
        </w:rPr>
        <w:t>sistem</w:t>
      </w:r>
      <w:r w:rsidR="00B610EF">
        <w:rPr>
          <w:color w:val="000000"/>
        </w:rPr>
        <w:t xml:space="preserve"> </w:t>
      </w:r>
      <w:r>
        <w:rPr>
          <w:color w:val="000000"/>
        </w:rPr>
        <w:t>ili</w:t>
      </w:r>
      <w:r w:rsidR="00B610EF">
        <w:rPr>
          <w:color w:val="000000"/>
        </w:rPr>
        <w:t xml:space="preserve"> </w:t>
      </w:r>
      <w:r>
        <w:rPr>
          <w:color w:val="000000"/>
        </w:rPr>
        <w:t>komponentu</w:t>
      </w:r>
      <w:r w:rsidR="00B610EF">
        <w:rPr>
          <w:color w:val="000000"/>
        </w:rPr>
        <w:t xml:space="preserve"> </w:t>
      </w:r>
      <w:r>
        <w:rPr>
          <w:color w:val="000000"/>
        </w:rPr>
        <w:t>sistema</w:t>
      </w:r>
      <w:r w:rsidR="00B610EF">
        <w:rPr>
          <w:color w:val="000000"/>
        </w:rPr>
        <w:t xml:space="preserve"> </w:t>
      </w:r>
      <w:r>
        <w:rPr>
          <w:color w:val="000000"/>
        </w:rPr>
        <w:t>mogu</w:t>
      </w:r>
      <w:r w:rsidR="00B610EF">
        <w:rPr>
          <w:color w:val="000000"/>
        </w:rPr>
        <w:t xml:space="preserve"> </w:t>
      </w:r>
      <w:r>
        <w:rPr>
          <w:color w:val="000000"/>
        </w:rPr>
        <w:t>primeniti</w:t>
      </w:r>
      <w:r w:rsidR="00B610EF">
        <w:rPr>
          <w:color w:val="000000"/>
        </w:rPr>
        <w:t xml:space="preserve"> </w:t>
      </w:r>
      <w:r>
        <w:rPr>
          <w:color w:val="000000"/>
        </w:rPr>
        <w:t>različite</w:t>
      </w:r>
      <w:r w:rsidR="00B610EF">
        <w:rPr>
          <w:color w:val="000000"/>
        </w:rPr>
        <w:t xml:space="preserve"> </w:t>
      </w:r>
      <w:r>
        <w:rPr>
          <w:color w:val="000000"/>
        </w:rPr>
        <w:t>klase</w:t>
      </w:r>
      <w:r w:rsidR="00B610EF">
        <w:rPr>
          <w:color w:val="000000"/>
        </w:rPr>
        <w:t xml:space="preserve"> </w:t>
      </w:r>
      <w:r>
        <w:rPr>
          <w:color w:val="000000"/>
        </w:rPr>
        <w:t>reakcije</w:t>
      </w:r>
      <w:r w:rsidR="00B610EF">
        <w:rPr>
          <w:color w:val="000000"/>
        </w:rPr>
        <w:t xml:space="preserve"> </w:t>
      </w:r>
      <w:r>
        <w:rPr>
          <w:color w:val="000000"/>
        </w:rPr>
        <w:t>na</w:t>
      </w:r>
      <w:r w:rsidR="00B610EF">
        <w:rPr>
          <w:color w:val="000000"/>
        </w:rPr>
        <w:t xml:space="preserve"> </w:t>
      </w:r>
      <w:r>
        <w:rPr>
          <w:color w:val="000000"/>
        </w:rPr>
        <w:t>požar</w:t>
      </w:r>
      <w:r w:rsidR="00B610EF">
        <w:rPr>
          <w:color w:val="000000"/>
        </w:rPr>
        <w:t xml:space="preserve"> </w:t>
      </w:r>
      <w:r>
        <w:rPr>
          <w:color w:val="000000"/>
        </w:rPr>
        <w:t>iz</w:t>
      </w:r>
      <w:r w:rsidR="00B610EF">
        <w:rPr>
          <w:color w:val="000000"/>
        </w:rPr>
        <w:t xml:space="preserve"> </w:t>
      </w:r>
      <w:r>
        <w:rPr>
          <w:color w:val="000000"/>
        </w:rPr>
        <w:t>Tabela</w:t>
      </w:r>
      <w:r w:rsidR="00B610EF">
        <w:rPr>
          <w:color w:val="000000"/>
        </w:rPr>
        <w:t xml:space="preserve"> 1, 2. </w:t>
      </w:r>
      <w:r>
        <w:rPr>
          <w:color w:val="000000"/>
        </w:rPr>
        <w:t>i</w:t>
      </w:r>
      <w:r w:rsidR="00B610EF">
        <w:rPr>
          <w:color w:val="000000"/>
        </w:rPr>
        <w:t xml:space="preserve"> 3. </w:t>
      </w:r>
      <w:r>
        <w:rPr>
          <w:color w:val="000000"/>
        </w:rPr>
        <w:t>izbor</w:t>
      </w:r>
      <w:r w:rsidR="00B610EF">
        <w:rPr>
          <w:color w:val="000000"/>
        </w:rPr>
        <w:t xml:space="preserve"> </w:t>
      </w:r>
      <w:r>
        <w:rPr>
          <w:color w:val="000000"/>
        </w:rPr>
        <w:t>se</w:t>
      </w:r>
      <w:r w:rsidR="00B610EF">
        <w:rPr>
          <w:color w:val="000000"/>
        </w:rPr>
        <w:t xml:space="preserve"> </w:t>
      </w:r>
      <w:r>
        <w:rPr>
          <w:color w:val="000000"/>
        </w:rPr>
        <w:t>vrši</w:t>
      </w:r>
      <w:r w:rsidR="00B610EF">
        <w:rPr>
          <w:color w:val="000000"/>
        </w:rPr>
        <w:t xml:space="preserve"> </w:t>
      </w:r>
      <w:r>
        <w:rPr>
          <w:color w:val="000000"/>
        </w:rPr>
        <w:t>na</w:t>
      </w:r>
      <w:r w:rsidR="00B610EF">
        <w:rPr>
          <w:color w:val="000000"/>
        </w:rPr>
        <w:t xml:space="preserve"> </w:t>
      </w:r>
      <w:r>
        <w:rPr>
          <w:color w:val="000000"/>
        </w:rPr>
        <w:t>bazi</w:t>
      </w:r>
      <w:r w:rsidR="00B610EF">
        <w:rPr>
          <w:color w:val="000000"/>
        </w:rPr>
        <w:t xml:space="preserve"> </w:t>
      </w:r>
      <w:r>
        <w:rPr>
          <w:color w:val="000000"/>
        </w:rPr>
        <w:t>strožijeg</w:t>
      </w:r>
      <w:r w:rsidR="00B610EF">
        <w:rPr>
          <w:color w:val="000000"/>
        </w:rPr>
        <w:t xml:space="preserve"> </w:t>
      </w:r>
      <w:r>
        <w:rPr>
          <w:color w:val="000000"/>
        </w:rPr>
        <w:t>kriterijuma</w:t>
      </w:r>
      <w:r w:rsidR="00B610EF">
        <w:rPr>
          <w:color w:val="000000"/>
        </w:rPr>
        <w:t>.</w:t>
      </w:r>
    </w:p>
    <w:p w:rsidR="008A41B5" w:rsidRDefault="006D28C5">
      <w:pPr>
        <w:spacing w:after="150"/>
      </w:pPr>
      <w:r>
        <w:rPr>
          <w:b/>
          <w:color w:val="000000"/>
        </w:rPr>
        <w:t>Kod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specifične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pozicije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susednih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mora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proračunom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prema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priznatim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metodama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potvrditi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materijali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ugrađeni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spolјne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zidove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zgrada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izabrani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pogledu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klase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reakcije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požar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sistema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komponenata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sistema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odredbama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prilikom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gorenja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neće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prouzrokovati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doprineti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prenosu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požara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jednog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objekta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drugi</w:t>
      </w:r>
      <w:r w:rsidR="00B610EF">
        <w:rPr>
          <w:b/>
          <w:color w:val="000000"/>
        </w:rPr>
        <w:t>.</w:t>
      </w:r>
      <w:r w:rsidR="00B610EF">
        <w:rPr>
          <w:rFonts w:ascii="Calibri"/>
          <w:b/>
          <w:color w:val="000000"/>
          <w:vertAlign w:val="superscript"/>
        </w:rPr>
        <w:t>*</w:t>
      </w:r>
    </w:p>
    <w:p w:rsidR="008A41B5" w:rsidRDefault="006D28C5">
      <w:pPr>
        <w:spacing w:after="150"/>
      </w:pPr>
      <w:r>
        <w:rPr>
          <w:b/>
          <w:color w:val="000000"/>
        </w:rPr>
        <w:t>Kada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proračunom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B610EF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potvrdi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građevinski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materijali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koji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izabrani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utvrđen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ovim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pravilnikom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prihvatlјivi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pogledu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reakcije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požar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tada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objekat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moraju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izabrati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materijali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razvrstani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prvu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sledeću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višu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klasu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reakcije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požar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Tabelama</w:t>
      </w:r>
      <w:r w:rsidR="00B610EF">
        <w:rPr>
          <w:b/>
          <w:color w:val="000000"/>
        </w:rPr>
        <w:t xml:space="preserve"> 1, 2. </w:t>
      </w:r>
      <w:r>
        <w:rPr>
          <w:b/>
          <w:color w:val="000000"/>
        </w:rPr>
        <w:t>i</w:t>
      </w:r>
      <w:r w:rsidR="00B610EF">
        <w:rPr>
          <w:b/>
          <w:color w:val="000000"/>
        </w:rPr>
        <w:t xml:space="preserve"> 3.</w:t>
      </w:r>
      <w:r w:rsidR="00B610EF"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color w:val="000000"/>
        </w:rPr>
        <w:t>*</w:t>
      </w:r>
      <w:r w:rsidR="006D28C5">
        <w:rPr>
          <w:color w:val="000000"/>
        </w:rPr>
        <w:t>Službeni</w:t>
      </w:r>
      <w:r>
        <w:rPr>
          <w:color w:val="000000"/>
        </w:rPr>
        <w:t xml:space="preserve"> </w:t>
      </w:r>
      <w:r w:rsidR="006D28C5">
        <w:rPr>
          <w:color w:val="000000"/>
        </w:rPr>
        <w:t>glasnik</w:t>
      </w:r>
      <w:r>
        <w:rPr>
          <w:color w:val="000000"/>
        </w:rPr>
        <w:t xml:space="preserve"> </w:t>
      </w:r>
      <w:r w:rsidR="006D28C5">
        <w:rPr>
          <w:color w:val="000000"/>
        </w:rPr>
        <w:t>RS</w:t>
      </w:r>
      <w:r>
        <w:rPr>
          <w:color w:val="000000"/>
        </w:rPr>
        <w:t xml:space="preserve">, </w:t>
      </w:r>
      <w:r w:rsidR="006D28C5">
        <w:rPr>
          <w:color w:val="000000"/>
        </w:rPr>
        <w:t>broj</w:t>
      </w:r>
      <w:r>
        <w:rPr>
          <w:color w:val="000000"/>
        </w:rPr>
        <w:t xml:space="preserve"> 36/2017</w:t>
      </w:r>
    </w:p>
    <w:p w:rsidR="008A41B5" w:rsidRDefault="006D28C5">
      <w:pPr>
        <w:spacing w:after="120"/>
        <w:jc w:val="center"/>
      </w:pPr>
      <w:r>
        <w:rPr>
          <w:color w:val="000000"/>
        </w:rPr>
        <w:t>Član</w:t>
      </w:r>
      <w:r w:rsidR="00B610EF">
        <w:rPr>
          <w:color w:val="000000"/>
        </w:rPr>
        <w:t xml:space="preserve"> 9.</w:t>
      </w:r>
    </w:p>
    <w:p w:rsidR="008A41B5" w:rsidRDefault="006D28C5">
      <w:pPr>
        <w:spacing w:after="150"/>
      </w:pPr>
      <w:r>
        <w:rPr>
          <w:color w:val="000000"/>
        </w:rPr>
        <w:t>Ako</w:t>
      </w:r>
      <w:r w:rsidR="00B610EF">
        <w:rPr>
          <w:color w:val="000000"/>
        </w:rPr>
        <w:t xml:space="preserve"> </w:t>
      </w:r>
      <w:r>
        <w:rPr>
          <w:color w:val="000000"/>
        </w:rPr>
        <w:t>sistem</w:t>
      </w:r>
      <w:r w:rsidR="00B610EF">
        <w:rPr>
          <w:color w:val="000000"/>
        </w:rPr>
        <w:t xml:space="preserve"> </w:t>
      </w:r>
      <w:r>
        <w:rPr>
          <w:color w:val="000000"/>
        </w:rPr>
        <w:t>ili</w:t>
      </w:r>
      <w:r w:rsidR="00B610EF">
        <w:rPr>
          <w:color w:val="000000"/>
        </w:rPr>
        <w:t xml:space="preserve"> </w:t>
      </w:r>
      <w:r>
        <w:rPr>
          <w:color w:val="000000"/>
        </w:rPr>
        <w:t>komponente</w:t>
      </w:r>
      <w:r w:rsidR="00B610EF">
        <w:rPr>
          <w:color w:val="000000"/>
        </w:rPr>
        <w:t xml:space="preserve"> </w:t>
      </w:r>
      <w:r>
        <w:rPr>
          <w:color w:val="000000"/>
        </w:rPr>
        <w:t>sistema</w:t>
      </w:r>
      <w:r w:rsidR="00B610EF">
        <w:rPr>
          <w:color w:val="000000"/>
        </w:rPr>
        <w:t xml:space="preserve"> </w:t>
      </w:r>
      <w:r>
        <w:rPr>
          <w:color w:val="000000"/>
        </w:rPr>
        <w:t>spolјnih</w:t>
      </w:r>
      <w:r w:rsidR="00B610EF">
        <w:rPr>
          <w:color w:val="000000"/>
        </w:rPr>
        <w:t xml:space="preserve"> </w:t>
      </w:r>
      <w:r>
        <w:rPr>
          <w:color w:val="000000"/>
        </w:rPr>
        <w:t>zidova</w:t>
      </w:r>
      <w:r w:rsidR="00B610EF">
        <w:rPr>
          <w:color w:val="000000"/>
        </w:rPr>
        <w:t xml:space="preserve"> </w:t>
      </w:r>
      <w:r>
        <w:rPr>
          <w:color w:val="000000"/>
        </w:rPr>
        <w:t>sa</w:t>
      </w:r>
      <w:r w:rsidR="00B610EF">
        <w:rPr>
          <w:color w:val="000000"/>
        </w:rPr>
        <w:t xml:space="preserve"> </w:t>
      </w:r>
      <w:r>
        <w:rPr>
          <w:color w:val="000000"/>
        </w:rPr>
        <w:t>kontaktnim</w:t>
      </w:r>
      <w:r w:rsidR="00B610EF">
        <w:rPr>
          <w:color w:val="000000"/>
        </w:rPr>
        <w:t xml:space="preserve"> </w:t>
      </w:r>
      <w:r>
        <w:rPr>
          <w:color w:val="000000"/>
        </w:rPr>
        <w:t>toplotno</w:t>
      </w:r>
      <w:r w:rsidR="00B610EF">
        <w:rPr>
          <w:color w:val="000000"/>
        </w:rPr>
        <w:t>-</w:t>
      </w:r>
      <w:r>
        <w:rPr>
          <w:color w:val="000000"/>
        </w:rPr>
        <w:t>izolacionim</w:t>
      </w:r>
      <w:r w:rsidR="00B610EF">
        <w:rPr>
          <w:color w:val="000000"/>
        </w:rPr>
        <w:t xml:space="preserve"> </w:t>
      </w:r>
      <w:r>
        <w:rPr>
          <w:color w:val="000000"/>
        </w:rPr>
        <w:t>sistemom</w:t>
      </w:r>
      <w:r w:rsidR="00B610EF">
        <w:rPr>
          <w:color w:val="000000"/>
        </w:rPr>
        <w:t xml:space="preserve"> (ETICS), </w:t>
      </w:r>
      <w:r>
        <w:rPr>
          <w:color w:val="000000"/>
        </w:rPr>
        <w:t>Tabela</w:t>
      </w:r>
      <w:r w:rsidR="00B610EF">
        <w:rPr>
          <w:color w:val="000000"/>
        </w:rPr>
        <w:t xml:space="preserve"> 3, </w:t>
      </w:r>
      <w:r>
        <w:rPr>
          <w:color w:val="000000"/>
        </w:rPr>
        <w:t>nisu</w:t>
      </w:r>
      <w:r w:rsidR="00B610EF">
        <w:rPr>
          <w:color w:val="000000"/>
        </w:rPr>
        <w:t xml:space="preserve"> </w:t>
      </w:r>
      <w:r>
        <w:rPr>
          <w:color w:val="000000"/>
        </w:rPr>
        <w:t>u</w:t>
      </w:r>
      <w:r w:rsidR="00B610EF">
        <w:rPr>
          <w:color w:val="000000"/>
        </w:rPr>
        <w:t xml:space="preserve"> </w:t>
      </w:r>
      <w:r>
        <w:rPr>
          <w:color w:val="000000"/>
        </w:rPr>
        <w:t>celini</w:t>
      </w:r>
      <w:r w:rsidR="00B610EF">
        <w:rPr>
          <w:color w:val="000000"/>
        </w:rPr>
        <w:t xml:space="preserve"> </w:t>
      </w:r>
      <w:r>
        <w:rPr>
          <w:color w:val="000000"/>
        </w:rPr>
        <w:t>od</w:t>
      </w:r>
      <w:r w:rsidR="00B610EF">
        <w:rPr>
          <w:color w:val="000000"/>
        </w:rPr>
        <w:t xml:space="preserve"> </w:t>
      </w:r>
      <w:r>
        <w:rPr>
          <w:color w:val="000000"/>
        </w:rPr>
        <w:t>negorivog</w:t>
      </w:r>
      <w:r w:rsidR="00B610EF">
        <w:rPr>
          <w:color w:val="000000"/>
        </w:rPr>
        <w:t xml:space="preserve"> </w:t>
      </w:r>
      <w:r>
        <w:rPr>
          <w:color w:val="000000"/>
        </w:rPr>
        <w:t>materijala</w:t>
      </w:r>
      <w:r w:rsidR="00B610EF">
        <w:rPr>
          <w:color w:val="000000"/>
        </w:rPr>
        <w:t xml:space="preserve">, </w:t>
      </w:r>
      <w:r>
        <w:rPr>
          <w:color w:val="000000"/>
        </w:rPr>
        <w:t>moraju</w:t>
      </w:r>
      <w:r w:rsidR="00B610EF">
        <w:rPr>
          <w:color w:val="000000"/>
        </w:rPr>
        <w:t xml:space="preserve"> </w:t>
      </w:r>
      <w:r>
        <w:rPr>
          <w:color w:val="000000"/>
        </w:rPr>
        <w:t>se</w:t>
      </w:r>
      <w:r w:rsidR="00B610EF">
        <w:rPr>
          <w:color w:val="000000"/>
        </w:rPr>
        <w:t xml:space="preserve"> </w:t>
      </w:r>
      <w:r>
        <w:rPr>
          <w:color w:val="000000"/>
        </w:rPr>
        <w:t>predvideti</w:t>
      </w:r>
      <w:r w:rsidR="00B610EF">
        <w:rPr>
          <w:color w:val="000000"/>
        </w:rPr>
        <w:t xml:space="preserve"> </w:t>
      </w:r>
      <w:r>
        <w:rPr>
          <w:color w:val="000000"/>
        </w:rPr>
        <w:t>horizontalni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vertikalni</w:t>
      </w:r>
      <w:r w:rsidR="00B610EF">
        <w:rPr>
          <w:color w:val="000000"/>
        </w:rPr>
        <w:t xml:space="preserve"> </w:t>
      </w:r>
      <w:r>
        <w:rPr>
          <w:color w:val="000000"/>
        </w:rPr>
        <w:t>pojasevi</w:t>
      </w:r>
      <w:r w:rsidR="00B610EF">
        <w:rPr>
          <w:color w:val="000000"/>
        </w:rPr>
        <w:t xml:space="preserve"> </w:t>
      </w:r>
      <w:r>
        <w:rPr>
          <w:color w:val="000000"/>
        </w:rPr>
        <w:t>na</w:t>
      </w:r>
      <w:r w:rsidR="00B610EF">
        <w:rPr>
          <w:color w:val="000000"/>
        </w:rPr>
        <w:t xml:space="preserve"> </w:t>
      </w:r>
      <w:r>
        <w:rPr>
          <w:color w:val="000000"/>
        </w:rPr>
        <w:t>granicama</w:t>
      </w:r>
      <w:r w:rsidR="00B610EF">
        <w:rPr>
          <w:color w:val="000000"/>
        </w:rPr>
        <w:t xml:space="preserve"> </w:t>
      </w:r>
      <w:r>
        <w:rPr>
          <w:color w:val="000000"/>
        </w:rPr>
        <w:t>požarnih</w:t>
      </w:r>
      <w:r w:rsidR="00B610EF">
        <w:rPr>
          <w:color w:val="000000"/>
        </w:rPr>
        <w:t xml:space="preserve"> </w:t>
      </w:r>
      <w:r>
        <w:rPr>
          <w:color w:val="000000"/>
        </w:rPr>
        <w:t>segmenata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požarnih</w:t>
      </w:r>
      <w:r w:rsidR="00B610EF">
        <w:rPr>
          <w:color w:val="000000"/>
        </w:rPr>
        <w:t xml:space="preserve"> </w:t>
      </w:r>
      <w:r>
        <w:rPr>
          <w:color w:val="000000"/>
        </w:rPr>
        <w:t>sektora</w:t>
      </w:r>
      <w:r w:rsidR="00B610EF">
        <w:rPr>
          <w:color w:val="000000"/>
        </w:rPr>
        <w:t xml:space="preserve">, </w:t>
      </w:r>
      <w:r>
        <w:rPr>
          <w:color w:val="000000"/>
        </w:rPr>
        <w:t>čija</w:t>
      </w:r>
      <w:r w:rsidR="00B610EF">
        <w:rPr>
          <w:color w:val="000000"/>
        </w:rPr>
        <w:t xml:space="preserve"> </w:t>
      </w:r>
      <w:r>
        <w:rPr>
          <w:color w:val="000000"/>
        </w:rPr>
        <w:t>deblјina</w:t>
      </w:r>
      <w:r w:rsidR="00B610EF">
        <w:rPr>
          <w:color w:val="000000"/>
        </w:rPr>
        <w:t xml:space="preserve"> </w:t>
      </w:r>
      <w:r>
        <w:rPr>
          <w:color w:val="000000"/>
        </w:rPr>
        <w:t>ne</w:t>
      </w:r>
      <w:r w:rsidR="00B610EF">
        <w:rPr>
          <w:color w:val="000000"/>
        </w:rPr>
        <w:t xml:space="preserve"> </w:t>
      </w:r>
      <w:r>
        <w:rPr>
          <w:color w:val="000000"/>
        </w:rPr>
        <w:t>može</w:t>
      </w:r>
      <w:r w:rsidR="00B610EF">
        <w:rPr>
          <w:color w:val="000000"/>
        </w:rPr>
        <w:t xml:space="preserve"> </w:t>
      </w:r>
      <w:r>
        <w:rPr>
          <w:color w:val="000000"/>
        </w:rPr>
        <w:t>biti</w:t>
      </w:r>
      <w:r w:rsidR="00B610EF">
        <w:rPr>
          <w:color w:val="000000"/>
        </w:rPr>
        <w:t xml:space="preserve"> </w:t>
      </w:r>
      <w:r>
        <w:rPr>
          <w:color w:val="000000"/>
        </w:rPr>
        <w:t>manja</w:t>
      </w:r>
      <w:r w:rsidR="00B610EF">
        <w:rPr>
          <w:color w:val="000000"/>
        </w:rPr>
        <w:t xml:space="preserve"> </w:t>
      </w:r>
      <w:r>
        <w:rPr>
          <w:color w:val="000000"/>
        </w:rPr>
        <w:t>od</w:t>
      </w:r>
      <w:r w:rsidR="00B610EF">
        <w:rPr>
          <w:color w:val="000000"/>
        </w:rPr>
        <w:t xml:space="preserve"> </w:t>
      </w:r>
      <w:r>
        <w:rPr>
          <w:color w:val="000000"/>
        </w:rPr>
        <w:t>deblјine</w:t>
      </w:r>
      <w:r w:rsidR="00B610EF">
        <w:rPr>
          <w:color w:val="000000"/>
        </w:rPr>
        <w:t xml:space="preserve"> </w:t>
      </w:r>
      <w:r>
        <w:rPr>
          <w:color w:val="000000"/>
        </w:rPr>
        <w:t>termoizolacionog</w:t>
      </w:r>
      <w:r w:rsidR="00B610EF">
        <w:rPr>
          <w:color w:val="000000"/>
        </w:rPr>
        <w:t xml:space="preserve"> </w:t>
      </w:r>
      <w:r>
        <w:rPr>
          <w:color w:val="000000"/>
        </w:rPr>
        <w:t>materijala</w:t>
      </w:r>
      <w:r w:rsidR="00B610EF">
        <w:rPr>
          <w:color w:val="000000"/>
        </w:rPr>
        <w:t xml:space="preserve">, </w:t>
      </w:r>
      <w:r>
        <w:rPr>
          <w:color w:val="000000"/>
        </w:rPr>
        <w:t>na</w:t>
      </w:r>
      <w:r w:rsidR="00B610EF">
        <w:rPr>
          <w:color w:val="000000"/>
        </w:rPr>
        <w:t xml:space="preserve"> </w:t>
      </w:r>
      <w:r>
        <w:rPr>
          <w:color w:val="000000"/>
        </w:rPr>
        <w:t>način</w:t>
      </w:r>
      <w:r w:rsidR="00B610EF">
        <w:rPr>
          <w:color w:val="000000"/>
        </w:rPr>
        <w:t xml:space="preserve"> </w:t>
      </w:r>
      <w:r>
        <w:rPr>
          <w:color w:val="000000"/>
        </w:rPr>
        <w:t>prikazan</w:t>
      </w:r>
      <w:r w:rsidR="00B610EF">
        <w:rPr>
          <w:color w:val="000000"/>
        </w:rPr>
        <w:t xml:space="preserve"> </w:t>
      </w:r>
      <w:r>
        <w:rPr>
          <w:color w:val="000000"/>
        </w:rPr>
        <w:t>na</w:t>
      </w:r>
      <w:r w:rsidR="00B610EF">
        <w:rPr>
          <w:color w:val="000000"/>
        </w:rPr>
        <w:t xml:space="preserve"> </w:t>
      </w:r>
      <w:r>
        <w:rPr>
          <w:color w:val="000000"/>
        </w:rPr>
        <w:t>slici</w:t>
      </w:r>
      <w:r w:rsidR="00B610EF">
        <w:rPr>
          <w:color w:val="000000"/>
        </w:rPr>
        <w:t xml:space="preserve"> 1. </w:t>
      </w:r>
      <w:r>
        <w:rPr>
          <w:color w:val="000000"/>
        </w:rPr>
        <w:t>u</w:t>
      </w:r>
      <w:r w:rsidR="00B610EF">
        <w:rPr>
          <w:color w:val="000000"/>
        </w:rPr>
        <w:t xml:space="preserve"> </w:t>
      </w:r>
      <w:r>
        <w:rPr>
          <w:color w:val="000000"/>
        </w:rPr>
        <w:t>Prilogu</w:t>
      </w:r>
      <w:r w:rsidR="00B610EF">
        <w:rPr>
          <w:color w:val="000000"/>
        </w:rPr>
        <w:t xml:space="preserve"> 2. </w:t>
      </w:r>
      <w:r>
        <w:rPr>
          <w:color w:val="000000"/>
        </w:rPr>
        <w:t>koji</w:t>
      </w:r>
      <w:r w:rsidR="00B610EF">
        <w:rPr>
          <w:color w:val="000000"/>
        </w:rPr>
        <w:t xml:space="preserve"> </w:t>
      </w:r>
      <w:r>
        <w:rPr>
          <w:color w:val="000000"/>
        </w:rPr>
        <w:t>je</w:t>
      </w:r>
      <w:r w:rsidR="00B610EF">
        <w:rPr>
          <w:color w:val="000000"/>
        </w:rPr>
        <w:t xml:space="preserve"> </w:t>
      </w:r>
      <w:r>
        <w:rPr>
          <w:color w:val="000000"/>
        </w:rPr>
        <w:t>odštampan</w:t>
      </w:r>
      <w:r w:rsidR="00B610EF">
        <w:rPr>
          <w:color w:val="000000"/>
        </w:rPr>
        <w:t xml:space="preserve"> </w:t>
      </w:r>
      <w:r>
        <w:rPr>
          <w:color w:val="000000"/>
        </w:rPr>
        <w:t>uz</w:t>
      </w:r>
      <w:r w:rsidR="00B610EF">
        <w:rPr>
          <w:color w:val="000000"/>
        </w:rPr>
        <w:t xml:space="preserve"> </w:t>
      </w:r>
      <w:r>
        <w:rPr>
          <w:color w:val="000000"/>
        </w:rPr>
        <w:t>ovaj</w:t>
      </w:r>
      <w:r w:rsidR="00B610EF">
        <w:rPr>
          <w:color w:val="000000"/>
        </w:rPr>
        <w:t xml:space="preserve"> </w:t>
      </w:r>
      <w:r>
        <w:rPr>
          <w:color w:val="000000"/>
        </w:rPr>
        <w:t>pravilnik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čini</w:t>
      </w:r>
      <w:r w:rsidR="00B610EF">
        <w:rPr>
          <w:color w:val="000000"/>
        </w:rPr>
        <w:t xml:space="preserve"> </w:t>
      </w:r>
      <w:r>
        <w:rPr>
          <w:color w:val="000000"/>
        </w:rPr>
        <w:t>njegov</w:t>
      </w:r>
      <w:r w:rsidR="00B610EF">
        <w:rPr>
          <w:color w:val="000000"/>
        </w:rPr>
        <w:t xml:space="preserve"> </w:t>
      </w:r>
      <w:r>
        <w:rPr>
          <w:color w:val="000000"/>
        </w:rPr>
        <w:t>sastavni</w:t>
      </w:r>
      <w:r w:rsidR="00B610EF">
        <w:rPr>
          <w:color w:val="000000"/>
        </w:rPr>
        <w:t xml:space="preserve"> </w:t>
      </w:r>
      <w:r>
        <w:rPr>
          <w:color w:val="000000"/>
        </w:rPr>
        <w:t>deo</w:t>
      </w:r>
      <w:r w:rsidR="00B610EF">
        <w:rPr>
          <w:color w:val="000000"/>
        </w:rPr>
        <w:t>.</w:t>
      </w:r>
    </w:p>
    <w:p w:rsidR="008A41B5" w:rsidRDefault="006D28C5">
      <w:pPr>
        <w:spacing w:after="150"/>
      </w:pPr>
      <w:r>
        <w:rPr>
          <w:color w:val="000000"/>
        </w:rPr>
        <w:t>Materijali</w:t>
      </w:r>
      <w:r w:rsidR="00B610EF">
        <w:rPr>
          <w:color w:val="000000"/>
        </w:rPr>
        <w:t xml:space="preserve"> </w:t>
      </w:r>
      <w:r>
        <w:rPr>
          <w:color w:val="000000"/>
        </w:rPr>
        <w:t>od</w:t>
      </w:r>
      <w:r w:rsidR="00B610EF">
        <w:rPr>
          <w:color w:val="000000"/>
        </w:rPr>
        <w:t xml:space="preserve"> </w:t>
      </w:r>
      <w:r>
        <w:rPr>
          <w:color w:val="000000"/>
        </w:rPr>
        <w:t>kojih</w:t>
      </w:r>
      <w:r w:rsidR="00B610EF">
        <w:rPr>
          <w:color w:val="000000"/>
        </w:rPr>
        <w:t xml:space="preserve"> </w:t>
      </w:r>
      <w:r>
        <w:rPr>
          <w:color w:val="000000"/>
        </w:rPr>
        <w:t>se</w:t>
      </w:r>
      <w:r w:rsidR="00B610EF">
        <w:rPr>
          <w:color w:val="000000"/>
        </w:rPr>
        <w:t xml:space="preserve"> </w:t>
      </w:r>
      <w:r>
        <w:rPr>
          <w:color w:val="000000"/>
        </w:rPr>
        <w:t>izvode</w:t>
      </w:r>
      <w:r w:rsidR="00B610EF">
        <w:rPr>
          <w:color w:val="000000"/>
        </w:rPr>
        <w:t xml:space="preserve"> </w:t>
      </w:r>
      <w:r>
        <w:rPr>
          <w:color w:val="000000"/>
        </w:rPr>
        <w:t>pojasevi</w:t>
      </w:r>
      <w:r w:rsidR="00B610EF">
        <w:rPr>
          <w:color w:val="000000"/>
        </w:rPr>
        <w:t xml:space="preserve"> </w:t>
      </w:r>
      <w:r>
        <w:rPr>
          <w:color w:val="000000"/>
        </w:rPr>
        <w:t>iz</w:t>
      </w:r>
      <w:r w:rsidR="00B610EF">
        <w:rPr>
          <w:color w:val="000000"/>
        </w:rPr>
        <w:t xml:space="preserve"> </w:t>
      </w:r>
      <w:r>
        <w:rPr>
          <w:color w:val="000000"/>
        </w:rPr>
        <w:t>stava</w:t>
      </w:r>
      <w:r w:rsidR="00B610EF">
        <w:rPr>
          <w:color w:val="000000"/>
        </w:rPr>
        <w:t xml:space="preserve"> 1. </w:t>
      </w:r>
      <w:r>
        <w:rPr>
          <w:color w:val="000000"/>
        </w:rPr>
        <w:t>ovog</w:t>
      </w:r>
      <w:r w:rsidR="00B610EF">
        <w:rPr>
          <w:color w:val="000000"/>
        </w:rPr>
        <w:t xml:space="preserve"> </w:t>
      </w:r>
      <w:r>
        <w:rPr>
          <w:color w:val="000000"/>
        </w:rPr>
        <w:t>člana</w:t>
      </w:r>
      <w:r w:rsidR="00B610EF">
        <w:rPr>
          <w:color w:val="000000"/>
        </w:rPr>
        <w:t xml:space="preserve"> </w:t>
      </w:r>
      <w:r>
        <w:rPr>
          <w:color w:val="000000"/>
        </w:rPr>
        <w:t>moraju</w:t>
      </w:r>
      <w:r w:rsidR="00B610EF">
        <w:rPr>
          <w:color w:val="000000"/>
        </w:rPr>
        <w:t xml:space="preserve"> </w:t>
      </w:r>
      <w:r>
        <w:rPr>
          <w:color w:val="000000"/>
        </w:rPr>
        <w:t>imati</w:t>
      </w:r>
      <w:r w:rsidR="00B610EF">
        <w:rPr>
          <w:color w:val="000000"/>
        </w:rPr>
        <w:t xml:space="preserve"> </w:t>
      </w:r>
      <w:r>
        <w:rPr>
          <w:color w:val="000000"/>
        </w:rPr>
        <w:t>koeficijent</w:t>
      </w:r>
      <w:r w:rsidR="00B610EF">
        <w:rPr>
          <w:color w:val="000000"/>
        </w:rPr>
        <w:t xml:space="preserve"> </w:t>
      </w:r>
      <w:r>
        <w:rPr>
          <w:color w:val="000000"/>
        </w:rPr>
        <w:t>provođenja</w:t>
      </w:r>
      <w:r w:rsidR="00B610EF">
        <w:rPr>
          <w:color w:val="000000"/>
        </w:rPr>
        <w:t xml:space="preserve"> </w:t>
      </w:r>
      <w:r>
        <w:rPr>
          <w:color w:val="000000"/>
        </w:rPr>
        <w:t>toplote</w:t>
      </w:r>
      <w:r w:rsidR="00B610EF">
        <w:rPr>
          <w:color w:val="000000"/>
        </w:rPr>
        <w:t xml:space="preserve"> </w:t>
      </w:r>
      <w:r>
        <w:rPr>
          <w:color w:val="000000"/>
        </w:rPr>
        <w:t>manji</w:t>
      </w:r>
      <w:r w:rsidR="00B610EF">
        <w:rPr>
          <w:color w:val="000000"/>
        </w:rPr>
        <w:t xml:space="preserve"> </w:t>
      </w:r>
      <w:r>
        <w:rPr>
          <w:color w:val="000000"/>
        </w:rPr>
        <w:t>nego</w:t>
      </w:r>
      <w:r w:rsidR="00B610EF">
        <w:rPr>
          <w:color w:val="000000"/>
        </w:rPr>
        <w:t xml:space="preserve"> </w:t>
      </w:r>
      <w:r>
        <w:rPr>
          <w:color w:val="000000"/>
        </w:rPr>
        <w:t>beton</w:t>
      </w:r>
      <w:r w:rsidR="00B610EF">
        <w:rPr>
          <w:color w:val="000000"/>
        </w:rPr>
        <w:t xml:space="preserve"> </w:t>
      </w:r>
      <w:r>
        <w:rPr>
          <w:color w:val="000000"/>
        </w:rPr>
        <w:t>s</w:t>
      </w:r>
      <w:r w:rsidR="00B610EF">
        <w:rPr>
          <w:color w:val="000000"/>
        </w:rPr>
        <w:t xml:space="preserve"> </w:t>
      </w:r>
      <w:r>
        <w:rPr>
          <w:color w:val="000000"/>
        </w:rPr>
        <w:t>amorfnim</w:t>
      </w:r>
      <w:r w:rsidR="00B610EF">
        <w:rPr>
          <w:color w:val="000000"/>
        </w:rPr>
        <w:t xml:space="preserve"> </w:t>
      </w:r>
      <w:r>
        <w:rPr>
          <w:color w:val="000000"/>
        </w:rPr>
        <w:t>agregatom</w:t>
      </w:r>
      <w:r w:rsidR="00B610EF">
        <w:rPr>
          <w:color w:val="000000"/>
        </w:rPr>
        <w:t xml:space="preserve"> </w:t>
      </w:r>
      <w:r>
        <w:rPr>
          <w:color w:val="000000"/>
        </w:rPr>
        <w:t>karakteristike</w:t>
      </w:r>
      <w:r w:rsidR="00B610EF">
        <w:rPr>
          <w:color w:val="000000"/>
        </w:rPr>
        <w:t xml:space="preserve"> λ = 1.3 W/mK (</w:t>
      </w:r>
      <w:r>
        <w:rPr>
          <w:color w:val="000000"/>
        </w:rPr>
        <w:t>tu</w:t>
      </w:r>
      <w:r w:rsidR="00B610EF">
        <w:rPr>
          <w:color w:val="000000"/>
        </w:rPr>
        <w:t xml:space="preserve"> </w:t>
      </w:r>
      <w:r>
        <w:rPr>
          <w:color w:val="000000"/>
        </w:rPr>
        <w:t>spadaju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ploče</w:t>
      </w:r>
      <w:r w:rsidR="00B610EF">
        <w:rPr>
          <w:color w:val="000000"/>
        </w:rPr>
        <w:t xml:space="preserve"> </w:t>
      </w:r>
      <w:r>
        <w:rPr>
          <w:color w:val="000000"/>
        </w:rPr>
        <w:t>od</w:t>
      </w:r>
      <w:r w:rsidR="00B610EF">
        <w:rPr>
          <w:color w:val="000000"/>
        </w:rPr>
        <w:t xml:space="preserve"> </w:t>
      </w:r>
      <w:r>
        <w:rPr>
          <w:color w:val="000000"/>
        </w:rPr>
        <w:t>presovane</w:t>
      </w:r>
      <w:r w:rsidR="00B610EF">
        <w:rPr>
          <w:color w:val="000000"/>
        </w:rPr>
        <w:t xml:space="preserve"> </w:t>
      </w:r>
      <w:r>
        <w:rPr>
          <w:color w:val="000000"/>
        </w:rPr>
        <w:t>mineralne</w:t>
      </w:r>
      <w:r w:rsidR="00B610EF">
        <w:rPr>
          <w:color w:val="000000"/>
        </w:rPr>
        <w:t xml:space="preserve"> </w:t>
      </w:r>
      <w:r>
        <w:rPr>
          <w:color w:val="000000"/>
        </w:rPr>
        <w:t>vune</w:t>
      </w:r>
      <w:r w:rsidR="00B610EF">
        <w:rPr>
          <w:color w:val="000000"/>
        </w:rPr>
        <w:t xml:space="preserve">, </w:t>
      </w:r>
      <w:r>
        <w:rPr>
          <w:color w:val="000000"/>
        </w:rPr>
        <w:t>gips</w:t>
      </w:r>
      <w:r w:rsidR="00B610EF">
        <w:rPr>
          <w:color w:val="000000"/>
        </w:rPr>
        <w:t xml:space="preserve"> </w:t>
      </w:r>
      <w:r>
        <w:rPr>
          <w:color w:val="000000"/>
        </w:rPr>
        <w:t>ploče</w:t>
      </w:r>
      <w:r w:rsidR="00B610EF">
        <w:rPr>
          <w:color w:val="000000"/>
        </w:rPr>
        <w:t xml:space="preserve">, </w:t>
      </w:r>
      <w:r>
        <w:rPr>
          <w:color w:val="000000"/>
        </w:rPr>
        <w:t>ćelijasti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laki</w:t>
      </w:r>
      <w:r w:rsidR="00B610EF">
        <w:rPr>
          <w:color w:val="000000"/>
        </w:rPr>
        <w:t xml:space="preserve"> </w:t>
      </w:r>
      <w:r>
        <w:rPr>
          <w:color w:val="000000"/>
        </w:rPr>
        <w:t>betoni</w:t>
      </w:r>
      <w:r w:rsidR="00B610EF">
        <w:rPr>
          <w:color w:val="000000"/>
        </w:rPr>
        <w:t xml:space="preserve">, </w:t>
      </w:r>
      <w:r>
        <w:rPr>
          <w:color w:val="000000"/>
        </w:rPr>
        <w:t>glinene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silikatne</w:t>
      </w:r>
      <w:r w:rsidR="00B610EF">
        <w:rPr>
          <w:color w:val="000000"/>
        </w:rPr>
        <w:t xml:space="preserve"> </w:t>
      </w:r>
      <w:r>
        <w:rPr>
          <w:color w:val="000000"/>
        </w:rPr>
        <w:t>opeke</w:t>
      </w:r>
      <w:r w:rsidR="00B610EF">
        <w:rPr>
          <w:color w:val="000000"/>
        </w:rPr>
        <w:t xml:space="preserve"> </w:t>
      </w:r>
      <w:r>
        <w:rPr>
          <w:color w:val="000000"/>
        </w:rPr>
        <w:t>itd</w:t>
      </w:r>
      <w:r w:rsidR="00B610EF">
        <w:rPr>
          <w:color w:val="000000"/>
        </w:rPr>
        <w:t xml:space="preserve">.)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moraju</w:t>
      </w:r>
      <w:r w:rsidR="00B610EF">
        <w:rPr>
          <w:color w:val="000000"/>
        </w:rPr>
        <w:t xml:space="preserve"> </w:t>
      </w:r>
      <w:r>
        <w:rPr>
          <w:color w:val="000000"/>
        </w:rPr>
        <w:t>biti</w:t>
      </w:r>
      <w:r w:rsidR="00B610EF">
        <w:rPr>
          <w:color w:val="000000"/>
        </w:rPr>
        <w:t xml:space="preserve"> </w:t>
      </w:r>
      <w:r>
        <w:rPr>
          <w:color w:val="000000"/>
        </w:rPr>
        <w:t>klase</w:t>
      </w:r>
      <w:r w:rsidR="00B610EF">
        <w:rPr>
          <w:color w:val="000000"/>
        </w:rPr>
        <w:t xml:space="preserve"> </w:t>
      </w:r>
      <w:r>
        <w:rPr>
          <w:color w:val="000000"/>
        </w:rPr>
        <w:t>reakcije</w:t>
      </w:r>
      <w:r w:rsidR="00B610EF">
        <w:rPr>
          <w:color w:val="000000"/>
        </w:rPr>
        <w:t xml:space="preserve"> </w:t>
      </w:r>
      <w:r>
        <w:rPr>
          <w:color w:val="000000"/>
        </w:rPr>
        <w:t>na</w:t>
      </w:r>
      <w:r w:rsidR="00B610EF">
        <w:rPr>
          <w:color w:val="000000"/>
        </w:rPr>
        <w:t xml:space="preserve"> </w:t>
      </w:r>
      <w:r>
        <w:rPr>
          <w:color w:val="000000"/>
        </w:rPr>
        <w:t>požar</w:t>
      </w:r>
      <w:r w:rsidR="00B610EF">
        <w:rPr>
          <w:color w:val="000000"/>
        </w:rPr>
        <w:t xml:space="preserve"> </w:t>
      </w:r>
      <w:r>
        <w:rPr>
          <w:color w:val="000000"/>
        </w:rPr>
        <w:t>prema</w:t>
      </w:r>
      <w:r w:rsidR="00B610EF">
        <w:rPr>
          <w:color w:val="000000"/>
        </w:rPr>
        <w:t xml:space="preserve"> SRPS EN 13501-1 </w:t>
      </w:r>
      <w:r>
        <w:rPr>
          <w:b/>
          <w:color w:val="000000"/>
        </w:rPr>
        <w:t>najmanje</w:t>
      </w:r>
      <w:r w:rsidR="00B610EF">
        <w:rPr>
          <w:rFonts w:ascii="Calibri"/>
          <w:b/>
          <w:color w:val="000000"/>
          <w:vertAlign w:val="superscript"/>
        </w:rPr>
        <w:t>*</w:t>
      </w:r>
      <w:r w:rsidR="00B610EF">
        <w:rPr>
          <w:color w:val="000000"/>
        </w:rPr>
        <w:t>:</w:t>
      </w:r>
    </w:p>
    <w:p w:rsidR="008A41B5" w:rsidRDefault="00B610EF">
      <w:pPr>
        <w:spacing w:after="150"/>
      </w:pPr>
      <w:r>
        <w:rPr>
          <w:color w:val="000000"/>
        </w:rPr>
        <w:t xml:space="preserve">1) </w:t>
      </w:r>
      <w:r w:rsidR="006D28C5">
        <w:rPr>
          <w:color w:val="000000"/>
        </w:rPr>
        <w:t>klase</w:t>
      </w:r>
      <w:r>
        <w:rPr>
          <w:color w:val="000000"/>
        </w:rPr>
        <w:t xml:space="preserve"> </w:t>
      </w:r>
      <w:r w:rsidR="006D28C5">
        <w:rPr>
          <w:color w:val="000000"/>
        </w:rPr>
        <w:t>A</w:t>
      </w:r>
      <w:r>
        <w:rPr>
          <w:color w:val="000000"/>
        </w:rPr>
        <w:t xml:space="preserve">1 </w:t>
      </w:r>
      <w:r w:rsidR="006D28C5">
        <w:rPr>
          <w:color w:val="000000"/>
        </w:rPr>
        <w:t>na</w:t>
      </w:r>
      <w:r>
        <w:rPr>
          <w:color w:val="000000"/>
        </w:rPr>
        <w:t xml:space="preserve"> </w:t>
      </w:r>
      <w:r w:rsidR="006D28C5">
        <w:rPr>
          <w:color w:val="000000"/>
        </w:rPr>
        <w:t>granicama</w:t>
      </w:r>
      <w:r>
        <w:rPr>
          <w:color w:val="000000"/>
        </w:rPr>
        <w:t xml:space="preserve"> </w:t>
      </w:r>
      <w:r w:rsidR="006D28C5">
        <w:rPr>
          <w:color w:val="000000"/>
        </w:rPr>
        <w:t>požarnih</w:t>
      </w:r>
      <w:r>
        <w:rPr>
          <w:color w:val="000000"/>
        </w:rPr>
        <w:t xml:space="preserve"> </w:t>
      </w:r>
      <w:r w:rsidR="006D28C5">
        <w:rPr>
          <w:color w:val="000000"/>
        </w:rPr>
        <w:t>segmenata</w:t>
      </w:r>
      <w:r>
        <w:rPr>
          <w:color w:val="000000"/>
        </w:rPr>
        <w:t>;</w:t>
      </w:r>
    </w:p>
    <w:p w:rsidR="008A41B5" w:rsidRDefault="00B610EF">
      <w:pPr>
        <w:spacing w:after="150"/>
      </w:pPr>
      <w:r>
        <w:rPr>
          <w:color w:val="000000"/>
        </w:rPr>
        <w:t xml:space="preserve">2) </w:t>
      </w:r>
      <w:r w:rsidR="006D28C5">
        <w:rPr>
          <w:color w:val="000000"/>
        </w:rPr>
        <w:t>klase</w:t>
      </w:r>
      <w:r>
        <w:rPr>
          <w:color w:val="000000"/>
        </w:rPr>
        <w:t xml:space="preserve">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 </w:t>
      </w:r>
      <w:r w:rsidR="006D28C5">
        <w:rPr>
          <w:color w:val="000000"/>
        </w:rPr>
        <w:t>A</w:t>
      </w:r>
      <w:r>
        <w:rPr>
          <w:color w:val="000000"/>
        </w:rPr>
        <w:t xml:space="preserve">2 </w:t>
      </w:r>
      <w:r w:rsidR="006D28C5">
        <w:rPr>
          <w:color w:val="000000"/>
        </w:rPr>
        <w:t>na</w:t>
      </w:r>
      <w:r>
        <w:rPr>
          <w:color w:val="000000"/>
        </w:rPr>
        <w:t xml:space="preserve"> </w:t>
      </w:r>
      <w:r w:rsidR="006D28C5">
        <w:rPr>
          <w:color w:val="000000"/>
        </w:rPr>
        <w:t>granicama</w:t>
      </w:r>
      <w:r>
        <w:rPr>
          <w:color w:val="000000"/>
        </w:rPr>
        <w:t xml:space="preserve"> </w:t>
      </w:r>
      <w:r w:rsidR="006D28C5">
        <w:rPr>
          <w:color w:val="000000"/>
        </w:rPr>
        <w:t>požarnih</w:t>
      </w:r>
      <w:r>
        <w:rPr>
          <w:color w:val="000000"/>
        </w:rPr>
        <w:t xml:space="preserve"> </w:t>
      </w:r>
      <w:r w:rsidR="006D28C5">
        <w:rPr>
          <w:color w:val="000000"/>
        </w:rPr>
        <w:t>sektora</w:t>
      </w:r>
      <w:r>
        <w:rPr>
          <w:color w:val="000000"/>
        </w:rPr>
        <w:t>.</w:t>
      </w:r>
    </w:p>
    <w:p w:rsidR="008A41B5" w:rsidRDefault="006D28C5">
      <w:pPr>
        <w:spacing w:after="150"/>
      </w:pPr>
      <w:r>
        <w:rPr>
          <w:color w:val="000000"/>
        </w:rPr>
        <w:t>Materijali</w:t>
      </w:r>
      <w:r w:rsidR="00B610EF">
        <w:rPr>
          <w:color w:val="000000"/>
        </w:rPr>
        <w:t xml:space="preserve"> </w:t>
      </w:r>
      <w:r>
        <w:rPr>
          <w:color w:val="000000"/>
        </w:rPr>
        <w:t>iz</w:t>
      </w:r>
      <w:r w:rsidR="00B610EF">
        <w:rPr>
          <w:color w:val="000000"/>
        </w:rPr>
        <w:t xml:space="preserve"> </w:t>
      </w:r>
      <w:r>
        <w:rPr>
          <w:color w:val="000000"/>
        </w:rPr>
        <w:t>stava</w:t>
      </w:r>
      <w:r w:rsidR="00B610EF">
        <w:rPr>
          <w:color w:val="000000"/>
        </w:rPr>
        <w:t xml:space="preserve"> 2. </w:t>
      </w:r>
      <w:r>
        <w:rPr>
          <w:color w:val="000000"/>
        </w:rPr>
        <w:t>ovog</w:t>
      </w:r>
      <w:r w:rsidR="00B610EF">
        <w:rPr>
          <w:color w:val="000000"/>
        </w:rPr>
        <w:t xml:space="preserve"> </w:t>
      </w:r>
      <w:r>
        <w:rPr>
          <w:color w:val="000000"/>
        </w:rPr>
        <w:t>člana</w:t>
      </w:r>
      <w:r w:rsidR="00B610EF">
        <w:rPr>
          <w:color w:val="000000"/>
        </w:rPr>
        <w:t xml:space="preserve"> </w:t>
      </w:r>
      <w:r>
        <w:rPr>
          <w:color w:val="000000"/>
        </w:rPr>
        <w:t>moraju</w:t>
      </w:r>
      <w:r w:rsidR="00B610EF">
        <w:rPr>
          <w:color w:val="000000"/>
        </w:rPr>
        <w:t xml:space="preserve"> </w:t>
      </w:r>
      <w:r>
        <w:rPr>
          <w:color w:val="000000"/>
        </w:rPr>
        <w:t>biti</w:t>
      </w:r>
      <w:r w:rsidR="00B610EF">
        <w:rPr>
          <w:color w:val="000000"/>
        </w:rPr>
        <w:t xml:space="preserve"> </w:t>
      </w:r>
      <w:r>
        <w:rPr>
          <w:color w:val="000000"/>
        </w:rPr>
        <w:t>pričvršćeni</w:t>
      </w:r>
      <w:r w:rsidR="00B610EF">
        <w:rPr>
          <w:color w:val="000000"/>
        </w:rPr>
        <w:t xml:space="preserve"> </w:t>
      </w:r>
      <w:r>
        <w:rPr>
          <w:color w:val="000000"/>
        </w:rPr>
        <w:t>negorivim</w:t>
      </w:r>
      <w:r w:rsidR="00B610EF">
        <w:rPr>
          <w:color w:val="000000"/>
        </w:rPr>
        <w:t xml:space="preserve"> </w:t>
      </w:r>
      <w:r>
        <w:rPr>
          <w:color w:val="000000"/>
        </w:rPr>
        <w:t>ankerima</w:t>
      </w:r>
      <w:r w:rsidR="00B610EF">
        <w:rPr>
          <w:color w:val="000000"/>
        </w:rPr>
        <w:t>.</w:t>
      </w:r>
    </w:p>
    <w:p w:rsidR="008A41B5" w:rsidRDefault="00B610EF">
      <w:pPr>
        <w:spacing w:after="150"/>
      </w:pPr>
      <w:r>
        <w:rPr>
          <w:color w:val="000000"/>
        </w:rPr>
        <w:t>*</w:t>
      </w:r>
      <w:r w:rsidR="006D28C5">
        <w:rPr>
          <w:color w:val="000000"/>
        </w:rPr>
        <w:t>Službeni</w:t>
      </w:r>
      <w:r>
        <w:rPr>
          <w:color w:val="000000"/>
        </w:rPr>
        <w:t xml:space="preserve"> </w:t>
      </w:r>
      <w:r w:rsidR="006D28C5">
        <w:rPr>
          <w:color w:val="000000"/>
        </w:rPr>
        <w:t>glasnik</w:t>
      </w:r>
      <w:r>
        <w:rPr>
          <w:color w:val="000000"/>
        </w:rPr>
        <w:t xml:space="preserve"> </w:t>
      </w:r>
      <w:r w:rsidR="006D28C5">
        <w:rPr>
          <w:color w:val="000000"/>
        </w:rPr>
        <w:t>RS</w:t>
      </w:r>
      <w:r>
        <w:rPr>
          <w:color w:val="000000"/>
        </w:rPr>
        <w:t xml:space="preserve">, </w:t>
      </w:r>
      <w:r w:rsidR="006D28C5">
        <w:rPr>
          <w:color w:val="000000"/>
        </w:rPr>
        <w:t>broj</w:t>
      </w:r>
      <w:r>
        <w:rPr>
          <w:color w:val="000000"/>
        </w:rPr>
        <w:t xml:space="preserve"> 6/2019</w:t>
      </w:r>
    </w:p>
    <w:p w:rsidR="008A41B5" w:rsidRDefault="006D28C5">
      <w:pPr>
        <w:spacing w:after="120"/>
        <w:jc w:val="center"/>
      </w:pPr>
      <w:r>
        <w:rPr>
          <w:color w:val="000000"/>
        </w:rPr>
        <w:t>Član</w:t>
      </w:r>
      <w:r w:rsidR="00B610EF">
        <w:rPr>
          <w:color w:val="000000"/>
        </w:rPr>
        <w:t xml:space="preserve"> 10.</w:t>
      </w:r>
    </w:p>
    <w:p w:rsidR="008A41B5" w:rsidRDefault="006D28C5">
      <w:pPr>
        <w:spacing w:after="150"/>
      </w:pPr>
      <w:r>
        <w:rPr>
          <w:color w:val="000000"/>
        </w:rPr>
        <w:t>Visina</w:t>
      </w:r>
      <w:r w:rsidR="00B610EF">
        <w:rPr>
          <w:color w:val="000000"/>
        </w:rPr>
        <w:t xml:space="preserve"> </w:t>
      </w:r>
      <w:r>
        <w:rPr>
          <w:color w:val="000000"/>
        </w:rPr>
        <w:t>horizontalnog</w:t>
      </w:r>
      <w:r w:rsidR="00B610EF">
        <w:rPr>
          <w:color w:val="000000"/>
        </w:rPr>
        <w:t xml:space="preserve"> </w:t>
      </w:r>
      <w:r>
        <w:rPr>
          <w:color w:val="000000"/>
        </w:rPr>
        <w:t>pojasa</w:t>
      </w:r>
      <w:r w:rsidR="00B610EF">
        <w:rPr>
          <w:color w:val="000000"/>
        </w:rPr>
        <w:t xml:space="preserve"> (h</w:t>
      </w:r>
      <w:r w:rsidR="00B610EF">
        <w:rPr>
          <w:color w:val="000000"/>
          <w:vertAlign w:val="subscript"/>
        </w:rPr>
        <w:t>p</w:t>
      </w:r>
      <w:r w:rsidR="00B610EF">
        <w:rPr>
          <w:color w:val="000000"/>
        </w:rPr>
        <w:t xml:space="preserve">) </w:t>
      </w:r>
      <w:r>
        <w:rPr>
          <w:color w:val="000000"/>
        </w:rPr>
        <w:t>ne</w:t>
      </w:r>
      <w:r w:rsidR="00B610EF">
        <w:rPr>
          <w:color w:val="000000"/>
        </w:rPr>
        <w:t xml:space="preserve"> </w:t>
      </w:r>
      <w:r>
        <w:rPr>
          <w:color w:val="000000"/>
        </w:rPr>
        <w:t>može</w:t>
      </w:r>
      <w:r w:rsidR="00B610EF">
        <w:rPr>
          <w:color w:val="000000"/>
        </w:rPr>
        <w:t xml:space="preserve"> </w:t>
      </w:r>
      <w:r>
        <w:rPr>
          <w:color w:val="000000"/>
        </w:rPr>
        <w:t>biti</w:t>
      </w:r>
      <w:r w:rsidR="00B610EF">
        <w:rPr>
          <w:color w:val="000000"/>
        </w:rPr>
        <w:t xml:space="preserve"> </w:t>
      </w:r>
      <w:r>
        <w:rPr>
          <w:color w:val="000000"/>
        </w:rPr>
        <w:t>manja</w:t>
      </w:r>
      <w:r w:rsidR="00B610EF">
        <w:rPr>
          <w:color w:val="000000"/>
        </w:rPr>
        <w:t xml:space="preserve"> </w:t>
      </w:r>
      <w:r>
        <w:rPr>
          <w:color w:val="000000"/>
        </w:rPr>
        <w:t>od</w:t>
      </w:r>
      <w:r w:rsidR="00B610EF">
        <w:rPr>
          <w:color w:val="000000"/>
        </w:rPr>
        <w:t xml:space="preserve"> 1 m, </w:t>
      </w:r>
      <w:r>
        <w:rPr>
          <w:color w:val="000000"/>
        </w:rPr>
        <w:t>a</w:t>
      </w:r>
      <w:r w:rsidR="00B610EF">
        <w:rPr>
          <w:color w:val="000000"/>
        </w:rPr>
        <w:t xml:space="preserve"> </w:t>
      </w:r>
      <w:r>
        <w:rPr>
          <w:color w:val="000000"/>
        </w:rPr>
        <w:t>širina</w:t>
      </w:r>
      <w:r w:rsidR="00B610EF">
        <w:rPr>
          <w:color w:val="000000"/>
        </w:rPr>
        <w:t xml:space="preserve"> </w:t>
      </w:r>
      <w:r>
        <w:rPr>
          <w:color w:val="000000"/>
        </w:rPr>
        <w:t>vertikalnog</w:t>
      </w:r>
      <w:r w:rsidR="00B610EF">
        <w:rPr>
          <w:color w:val="000000"/>
        </w:rPr>
        <w:t xml:space="preserve"> </w:t>
      </w:r>
      <w:r>
        <w:rPr>
          <w:color w:val="000000"/>
        </w:rPr>
        <w:t>pojasa</w:t>
      </w:r>
      <w:r w:rsidR="00B610EF">
        <w:rPr>
          <w:color w:val="000000"/>
        </w:rPr>
        <w:t xml:space="preserve"> (w</w:t>
      </w:r>
      <w:r w:rsidR="00B610EF">
        <w:rPr>
          <w:color w:val="000000"/>
          <w:vertAlign w:val="subscript"/>
        </w:rPr>
        <w:t>p</w:t>
      </w:r>
      <w:r w:rsidR="00B610EF">
        <w:rPr>
          <w:color w:val="000000"/>
        </w:rPr>
        <w:t xml:space="preserve">) </w:t>
      </w:r>
      <w:r>
        <w:rPr>
          <w:color w:val="000000"/>
        </w:rPr>
        <w:t>ne</w:t>
      </w:r>
      <w:r w:rsidR="00B610EF">
        <w:rPr>
          <w:color w:val="000000"/>
        </w:rPr>
        <w:t xml:space="preserve"> </w:t>
      </w:r>
      <w:r>
        <w:rPr>
          <w:color w:val="000000"/>
        </w:rPr>
        <w:t>manja</w:t>
      </w:r>
      <w:r w:rsidR="00B610EF">
        <w:rPr>
          <w:color w:val="000000"/>
        </w:rPr>
        <w:t xml:space="preserve"> </w:t>
      </w:r>
      <w:r>
        <w:rPr>
          <w:color w:val="000000"/>
        </w:rPr>
        <w:t>od</w:t>
      </w:r>
      <w:r w:rsidR="00B610EF">
        <w:rPr>
          <w:color w:val="000000"/>
        </w:rPr>
        <w:t xml:space="preserve"> 1 m </w:t>
      </w:r>
      <w:r>
        <w:rPr>
          <w:color w:val="000000"/>
        </w:rPr>
        <w:t>na</w:t>
      </w:r>
      <w:r w:rsidR="00B610EF">
        <w:rPr>
          <w:color w:val="000000"/>
        </w:rPr>
        <w:t xml:space="preserve"> </w:t>
      </w:r>
      <w:r>
        <w:rPr>
          <w:color w:val="000000"/>
        </w:rPr>
        <w:t>granici</w:t>
      </w:r>
      <w:r w:rsidR="00B610EF">
        <w:rPr>
          <w:color w:val="000000"/>
        </w:rPr>
        <w:t xml:space="preserve"> </w:t>
      </w:r>
      <w:r>
        <w:rPr>
          <w:color w:val="000000"/>
        </w:rPr>
        <w:t>požarnih</w:t>
      </w:r>
      <w:r w:rsidR="00B610EF">
        <w:rPr>
          <w:color w:val="000000"/>
        </w:rPr>
        <w:t xml:space="preserve"> </w:t>
      </w:r>
      <w:r>
        <w:rPr>
          <w:color w:val="000000"/>
        </w:rPr>
        <w:t>segmenata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sektora</w:t>
      </w:r>
      <w:r w:rsidR="00B610EF">
        <w:rPr>
          <w:color w:val="000000"/>
        </w:rPr>
        <w:t xml:space="preserve">, </w:t>
      </w:r>
      <w:r>
        <w:rPr>
          <w:color w:val="000000"/>
        </w:rPr>
        <w:t>pri</w:t>
      </w:r>
      <w:r w:rsidR="00B610EF">
        <w:rPr>
          <w:color w:val="000000"/>
        </w:rPr>
        <w:t xml:space="preserve"> </w:t>
      </w:r>
      <w:r>
        <w:rPr>
          <w:color w:val="000000"/>
        </w:rPr>
        <w:t>čemu</w:t>
      </w:r>
      <w:r w:rsidR="00B610EF">
        <w:rPr>
          <w:color w:val="000000"/>
        </w:rPr>
        <w:t xml:space="preserve"> </w:t>
      </w:r>
      <w:r>
        <w:rPr>
          <w:color w:val="000000"/>
        </w:rPr>
        <w:t>uvek</w:t>
      </w:r>
      <w:r w:rsidR="00B610EF">
        <w:rPr>
          <w:color w:val="000000"/>
        </w:rPr>
        <w:t xml:space="preserve"> </w:t>
      </w:r>
      <w:r>
        <w:rPr>
          <w:color w:val="000000"/>
        </w:rPr>
        <w:t>mora</w:t>
      </w:r>
      <w:r w:rsidR="00B610EF">
        <w:rPr>
          <w:color w:val="000000"/>
        </w:rPr>
        <w:t xml:space="preserve"> </w:t>
      </w:r>
      <w:r>
        <w:rPr>
          <w:color w:val="000000"/>
        </w:rPr>
        <w:t>biti</w:t>
      </w:r>
      <w:r w:rsidR="00B610EF">
        <w:rPr>
          <w:color w:val="000000"/>
        </w:rPr>
        <w:t xml:space="preserve"> </w:t>
      </w:r>
      <w:r>
        <w:rPr>
          <w:color w:val="000000"/>
        </w:rPr>
        <w:t>ispunjen</w:t>
      </w:r>
      <w:r w:rsidR="00B610EF">
        <w:rPr>
          <w:color w:val="000000"/>
        </w:rPr>
        <w:t xml:space="preserve"> </w:t>
      </w:r>
      <w:r>
        <w:rPr>
          <w:color w:val="000000"/>
        </w:rPr>
        <w:t>uslov</w:t>
      </w:r>
      <w:r w:rsidR="00B610EF">
        <w:rPr>
          <w:color w:val="000000"/>
        </w:rPr>
        <w:t xml:space="preserve"> </w:t>
      </w:r>
      <w:r>
        <w:rPr>
          <w:color w:val="000000"/>
        </w:rPr>
        <w:t>da</w:t>
      </w:r>
      <w:r w:rsidR="00B610EF">
        <w:rPr>
          <w:color w:val="000000"/>
        </w:rPr>
        <w:t xml:space="preserve"> </w:t>
      </w:r>
      <w:r>
        <w:rPr>
          <w:color w:val="000000"/>
        </w:rPr>
        <w:t>je</w:t>
      </w:r>
      <w:r w:rsidR="00B610EF">
        <w:rPr>
          <w:color w:val="000000"/>
        </w:rPr>
        <w:t xml:space="preserve"> h&gt;h</w:t>
      </w:r>
      <w:r w:rsidR="00B610EF">
        <w:rPr>
          <w:color w:val="000000"/>
          <w:vertAlign w:val="subscript"/>
        </w:rPr>
        <w:t>p</w:t>
      </w:r>
      <w:r w:rsidR="00B610EF">
        <w:rPr>
          <w:color w:val="000000"/>
        </w:rPr>
        <w:t xml:space="preserve">, </w:t>
      </w:r>
      <w:r>
        <w:rPr>
          <w:color w:val="000000"/>
        </w:rPr>
        <w:t>odnosno</w:t>
      </w:r>
      <w:r w:rsidR="00B610EF">
        <w:rPr>
          <w:color w:val="000000"/>
        </w:rPr>
        <w:t xml:space="preserve"> w&gt;w</w:t>
      </w:r>
      <w:r w:rsidR="00B610EF">
        <w:rPr>
          <w:color w:val="000000"/>
          <w:vertAlign w:val="subscript"/>
        </w:rPr>
        <w:t>p</w:t>
      </w:r>
      <w:r w:rsidR="00B610EF">
        <w:rPr>
          <w:color w:val="000000"/>
        </w:rPr>
        <w:t xml:space="preserve"> </w:t>
      </w:r>
      <w:r>
        <w:rPr>
          <w:color w:val="000000"/>
        </w:rPr>
        <w:t>kao</w:t>
      </w:r>
      <w:r w:rsidR="00B610EF">
        <w:rPr>
          <w:color w:val="000000"/>
        </w:rPr>
        <w:t xml:space="preserve"> </w:t>
      </w:r>
      <w:r>
        <w:rPr>
          <w:color w:val="000000"/>
        </w:rPr>
        <w:t>što</w:t>
      </w:r>
      <w:r w:rsidR="00B610EF">
        <w:rPr>
          <w:color w:val="000000"/>
        </w:rPr>
        <w:t xml:space="preserve"> </w:t>
      </w:r>
      <w:r>
        <w:rPr>
          <w:color w:val="000000"/>
        </w:rPr>
        <w:t>je</w:t>
      </w:r>
      <w:r w:rsidR="00B610EF">
        <w:rPr>
          <w:color w:val="000000"/>
        </w:rPr>
        <w:t xml:space="preserve"> </w:t>
      </w:r>
      <w:r>
        <w:rPr>
          <w:color w:val="000000"/>
        </w:rPr>
        <w:t>prikazano</w:t>
      </w:r>
      <w:r w:rsidR="00B610EF">
        <w:rPr>
          <w:color w:val="000000"/>
        </w:rPr>
        <w:t xml:space="preserve"> </w:t>
      </w:r>
      <w:r>
        <w:rPr>
          <w:color w:val="000000"/>
        </w:rPr>
        <w:t>na</w:t>
      </w:r>
      <w:r w:rsidR="00B610EF">
        <w:rPr>
          <w:color w:val="000000"/>
        </w:rPr>
        <w:t xml:space="preserve"> </w:t>
      </w:r>
      <w:r>
        <w:rPr>
          <w:color w:val="000000"/>
        </w:rPr>
        <w:t>slici</w:t>
      </w:r>
      <w:r w:rsidR="00B610EF">
        <w:rPr>
          <w:color w:val="000000"/>
        </w:rPr>
        <w:t xml:space="preserve"> 2. </w:t>
      </w:r>
      <w:r>
        <w:rPr>
          <w:color w:val="000000"/>
        </w:rPr>
        <w:t>u</w:t>
      </w:r>
      <w:r w:rsidR="00B610EF">
        <w:rPr>
          <w:color w:val="000000"/>
        </w:rPr>
        <w:t xml:space="preserve"> </w:t>
      </w:r>
      <w:r>
        <w:rPr>
          <w:color w:val="000000"/>
        </w:rPr>
        <w:t>Prilogu</w:t>
      </w:r>
      <w:r w:rsidR="00B610EF">
        <w:rPr>
          <w:color w:val="000000"/>
        </w:rPr>
        <w:t xml:space="preserve"> 2.</w:t>
      </w:r>
    </w:p>
    <w:p w:rsidR="008A41B5" w:rsidRDefault="006D28C5">
      <w:pPr>
        <w:spacing w:after="150"/>
      </w:pPr>
      <w:r>
        <w:rPr>
          <w:color w:val="000000"/>
        </w:rPr>
        <w:lastRenderedPageBreak/>
        <w:t>Izuzetno</w:t>
      </w:r>
      <w:r w:rsidR="00B610EF">
        <w:rPr>
          <w:color w:val="000000"/>
        </w:rPr>
        <w:t xml:space="preserve"> </w:t>
      </w:r>
      <w:r>
        <w:rPr>
          <w:color w:val="000000"/>
        </w:rPr>
        <w:t>visina</w:t>
      </w:r>
      <w:r w:rsidR="00B610EF">
        <w:rPr>
          <w:color w:val="000000"/>
        </w:rPr>
        <w:t xml:space="preserve">, </w:t>
      </w:r>
      <w:r>
        <w:rPr>
          <w:color w:val="000000"/>
        </w:rPr>
        <w:t>odnosno</w:t>
      </w:r>
      <w:r w:rsidR="00B610EF">
        <w:rPr>
          <w:color w:val="000000"/>
        </w:rPr>
        <w:t xml:space="preserve"> </w:t>
      </w:r>
      <w:r>
        <w:rPr>
          <w:color w:val="000000"/>
        </w:rPr>
        <w:t>širina</w:t>
      </w:r>
      <w:r w:rsidR="00B610EF">
        <w:rPr>
          <w:color w:val="000000"/>
        </w:rPr>
        <w:t xml:space="preserve">, </w:t>
      </w:r>
      <w:r>
        <w:rPr>
          <w:color w:val="000000"/>
        </w:rPr>
        <w:t>pojasa</w:t>
      </w:r>
      <w:r w:rsidR="00B610EF">
        <w:rPr>
          <w:color w:val="000000"/>
        </w:rPr>
        <w:t xml:space="preserve"> </w:t>
      </w:r>
      <w:r>
        <w:rPr>
          <w:color w:val="000000"/>
        </w:rPr>
        <w:t>iz</w:t>
      </w:r>
      <w:r w:rsidR="00B610EF">
        <w:rPr>
          <w:color w:val="000000"/>
        </w:rPr>
        <w:t xml:space="preserve"> </w:t>
      </w:r>
      <w:r>
        <w:rPr>
          <w:color w:val="000000"/>
        </w:rPr>
        <w:t>stava</w:t>
      </w:r>
      <w:r w:rsidR="00B610EF">
        <w:rPr>
          <w:color w:val="000000"/>
        </w:rPr>
        <w:t xml:space="preserve"> 1. </w:t>
      </w:r>
      <w:r>
        <w:rPr>
          <w:color w:val="000000"/>
        </w:rPr>
        <w:t>ovog</w:t>
      </w:r>
      <w:r w:rsidR="00B610EF">
        <w:rPr>
          <w:color w:val="000000"/>
        </w:rPr>
        <w:t xml:space="preserve"> </w:t>
      </w:r>
      <w:r>
        <w:rPr>
          <w:color w:val="000000"/>
        </w:rPr>
        <w:t>člana</w:t>
      </w:r>
      <w:r w:rsidR="00B610EF">
        <w:rPr>
          <w:color w:val="000000"/>
        </w:rPr>
        <w:t xml:space="preserve"> </w:t>
      </w:r>
      <w:r>
        <w:rPr>
          <w:color w:val="000000"/>
        </w:rPr>
        <w:t>može</w:t>
      </w:r>
      <w:r w:rsidR="00B610EF">
        <w:rPr>
          <w:color w:val="000000"/>
        </w:rPr>
        <w:t xml:space="preserve"> </w:t>
      </w:r>
      <w:r>
        <w:rPr>
          <w:color w:val="000000"/>
        </w:rPr>
        <w:t>se</w:t>
      </w:r>
      <w:r w:rsidR="00B610EF">
        <w:rPr>
          <w:color w:val="000000"/>
        </w:rPr>
        <w:t xml:space="preserve"> </w:t>
      </w:r>
      <w:r>
        <w:rPr>
          <w:color w:val="000000"/>
        </w:rPr>
        <w:t>smanjiti</w:t>
      </w:r>
      <w:r w:rsidR="00B610EF">
        <w:rPr>
          <w:color w:val="000000"/>
        </w:rPr>
        <w:t xml:space="preserve"> </w:t>
      </w:r>
      <w:r>
        <w:rPr>
          <w:color w:val="000000"/>
        </w:rPr>
        <w:t>izvođenjem</w:t>
      </w:r>
      <w:r w:rsidR="00B610EF">
        <w:rPr>
          <w:color w:val="000000"/>
        </w:rPr>
        <w:t xml:space="preserve"> </w:t>
      </w:r>
      <w:r>
        <w:rPr>
          <w:color w:val="000000"/>
        </w:rPr>
        <w:t>konzole</w:t>
      </w:r>
      <w:r w:rsidR="00B610EF">
        <w:rPr>
          <w:color w:val="000000"/>
        </w:rPr>
        <w:t xml:space="preserve">, </w:t>
      </w:r>
      <w:r>
        <w:rPr>
          <w:color w:val="000000"/>
        </w:rPr>
        <w:t>simsa</w:t>
      </w:r>
      <w:r w:rsidR="00B610EF">
        <w:rPr>
          <w:color w:val="000000"/>
        </w:rPr>
        <w:t xml:space="preserve">, </w:t>
      </w:r>
      <w:r>
        <w:rPr>
          <w:color w:val="000000"/>
        </w:rPr>
        <w:t>odnosno</w:t>
      </w:r>
      <w:r w:rsidR="00B610EF">
        <w:rPr>
          <w:color w:val="000000"/>
        </w:rPr>
        <w:t xml:space="preserve"> </w:t>
      </w:r>
      <w:r>
        <w:rPr>
          <w:color w:val="000000"/>
        </w:rPr>
        <w:t>rebra</w:t>
      </w:r>
      <w:r w:rsidR="00B610EF">
        <w:rPr>
          <w:color w:val="000000"/>
        </w:rPr>
        <w:t xml:space="preserve"> </w:t>
      </w:r>
      <w:r>
        <w:rPr>
          <w:color w:val="000000"/>
        </w:rPr>
        <w:t>čija</w:t>
      </w:r>
      <w:r w:rsidR="00B610EF">
        <w:rPr>
          <w:color w:val="000000"/>
        </w:rPr>
        <w:t xml:space="preserve"> </w:t>
      </w:r>
      <w:r>
        <w:rPr>
          <w:color w:val="000000"/>
        </w:rPr>
        <w:t>je</w:t>
      </w:r>
      <w:r w:rsidR="00B610EF">
        <w:rPr>
          <w:color w:val="000000"/>
        </w:rPr>
        <w:t xml:space="preserve"> </w:t>
      </w:r>
      <w:r>
        <w:rPr>
          <w:color w:val="000000"/>
        </w:rPr>
        <w:t>dimenzija</w:t>
      </w:r>
      <w:r w:rsidR="00B610EF">
        <w:rPr>
          <w:color w:val="000000"/>
        </w:rPr>
        <w:t xml:space="preserve"> p &gt; 0,5 m </w:t>
      </w:r>
      <w:r>
        <w:rPr>
          <w:color w:val="000000"/>
        </w:rPr>
        <w:t>na</w:t>
      </w:r>
      <w:r w:rsidR="00B610EF">
        <w:rPr>
          <w:color w:val="000000"/>
        </w:rPr>
        <w:t xml:space="preserve"> </w:t>
      </w:r>
      <w:r>
        <w:rPr>
          <w:color w:val="000000"/>
        </w:rPr>
        <w:t>način</w:t>
      </w:r>
      <w:r w:rsidR="00B610EF">
        <w:rPr>
          <w:color w:val="000000"/>
        </w:rPr>
        <w:t xml:space="preserve"> </w:t>
      </w:r>
      <w:r>
        <w:rPr>
          <w:color w:val="000000"/>
        </w:rPr>
        <w:t>prikazan</w:t>
      </w:r>
      <w:r w:rsidR="00B610EF">
        <w:rPr>
          <w:color w:val="000000"/>
        </w:rPr>
        <w:t xml:space="preserve"> </w:t>
      </w:r>
      <w:r>
        <w:rPr>
          <w:color w:val="000000"/>
        </w:rPr>
        <w:t>na</w:t>
      </w:r>
      <w:r w:rsidR="00B610EF">
        <w:rPr>
          <w:color w:val="000000"/>
        </w:rPr>
        <w:t xml:space="preserve"> </w:t>
      </w:r>
      <w:r>
        <w:rPr>
          <w:color w:val="000000"/>
        </w:rPr>
        <w:t>slici</w:t>
      </w:r>
      <w:r w:rsidR="00B610EF">
        <w:rPr>
          <w:color w:val="000000"/>
        </w:rPr>
        <w:t xml:space="preserve"> 3. </w:t>
      </w:r>
      <w:r>
        <w:rPr>
          <w:color w:val="000000"/>
        </w:rPr>
        <w:t>u</w:t>
      </w:r>
      <w:r w:rsidR="00B610EF">
        <w:rPr>
          <w:color w:val="000000"/>
        </w:rPr>
        <w:t xml:space="preserve"> </w:t>
      </w:r>
      <w:r>
        <w:rPr>
          <w:color w:val="000000"/>
        </w:rPr>
        <w:t>Prilogu</w:t>
      </w:r>
      <w:r w:rsidR="00B610EF">
        <w:rPr>
          <w:color w:val="000000"/>
        </w:rPr>
        <w:t xml:space="preserve"> 2.</w:t>
      </w:r>
    </w:p>
    <w:p w:rsidR="008A41B5" w:rsidRDefault="006D28C5">
      <w:pPr>
        <w:spacing w:after="150"/>
        <w:jc w:val="center"/>
      </w:pPr>
      <w:r>
        <w:rPr>
          <w:b/>
          <w:color w:val="000000"/>
        </w:rPr>
        <w:t>Član</w:t>
      </w:r>
      <w:r w:rsidR="00B610EF">
        <w:rPr>
          <w:b/>
          <w:color w:val="000000"/>
        </w:rPr>
        <w:t xml:space="preserve"> 10</w:t>
      </w:r>
      <w:r>
        <w:rPr>
          <w:b/>
          <w:color w:val="000000"/>
        </w:rPr>
        <w:t>a</w:t>
      </w:r>
      <w:r w:rsidR="00B610EF">
        <w:rPr>
          <w:rFonts w:ascii="Calibri"/>
          <w:b/>
          <w:color w:val="000000"/>
          <w:vertAlign w:val="superscript"/>
        </w:rPr>
        <w:t>*</w:t>
      </w:r>
    </w:p>
    <w:p w:rsidR="008A41B5" w:rsidRDefault="006D28C5">
      <w:pPr>
        <w:spacing w:after="150"/>
      </w:pPr>
      <w:r>
        <w:rPr>
          <w:b/>
          <w:color w:val="000000"/>
        </w:rPr>
        <w:t>Ventilisani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spolјni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zidovi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moraju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izvedeni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tako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slučaju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požara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spreči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prenos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požara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kroz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ventilisani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vazdušni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sloj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svemu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prema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uputstvu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proizvođača</w:t>
      </w:r>
      <w:r w:rsidR="00B610EF">
        <w:rPr>
          <w:b/>
          <w:color w:val="000000"/>
        </w:rPr>
        <w:t>.</w:t>
      </w:r>
      <w:r w:rsidR="00B610EF">
        <w:rPr>
          <w:rFonts w:ascii="Calibri"/>
          <w:b/>
          <w:color w:val="000000"/>
          <w:vertAlign w:val="superscript"/>
        </w:rPr>
        <w:t>*</w:t>
      </w:r>
    </w:p>
    <w:p w:rsidR="008A41B5" w:rsidRDefault="006D28C5">
      <w:pPr>
        <w:spacing w:after="150"/>
      </w:pPr>
      <w:r>
        <w:rPr>
          <w:b/>
          <w:color w:val="000000"/>
        </w:rPr>
        <w:t>Kontaktni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toplotno</w:t>
      </w:r>
      <w:r w:rsidR="00B610EF">
        <w:rPr>
          <w:b/>
          <w:color w:val="000000"/>
        </w:rPr>
        <w:t>-</w:t>
      </w:r>
      <w:r>
        <w:rPr>
          <w:b/>
          <w:color w:val="000000"/>
        </w:rPr>
        <w:t>izolacioni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sistemi</w:t>
      </w:r>
      <w:r w:rsidR="00B610EF">
        <w:rPr>
          <w:b/>
          <w:color w:val="000000"/>
        </w:rPr>
        <w:t xml:space="preserve"> (ETICS) </w:t>
      </w:r>
      <w:r>
        <w:rPr>
          <w:b/>
          <w:color w:val="000000"/>
        </w:rPr>
        <w:t>moraju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izvedeni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tako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slučaju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požara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spreči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otpadanje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delova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toplotno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izolacionog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sistema</w:t>
      </w:r>
      <w:r w:rsidR="00B610EF">
        <w:rPr>
          <w:b/>
          <w:color w:val="000000"/>
        </w:rPr>
        <w:t>.</w:t>
      </w:r>
      <w:r w:rsidR="00B610EF"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color w:val="000000"/>
        </w:rPr>
        <w:t>*</w:t>
      </w:r>
      <w:r w:rsidR="006D28C5">
        <w:rPr>
          <w:color w:val="000000"/>
        </w:rPr>
        <w:t>Službeni</w:t>
      </w:r>
      <w:r>
        <w:rPr>
          <w:color w:val="000000"/>
        </w:rPr>
        <w:t xml:space="preserve"> </w:t>
      </w:r>
      <w:r w:rsidR="006D28C5">
        <w:rPr>
          <w:color w:val="000000"/>
        </w:rPr>
        <w:t>glasnik</w:t>
      </w:r>
      <w:r>
        <w:rPr>
          <w:color w:val="000000"/>
        </w:rPr>
        <w:t xml:space="preserve"> </w:t>
      </w:r>
      <w:r w:rsidR="006D28C5">
        <w:rPr>
          <w:color w:val="000000"/>
        </w:rPr>
        <w:t>RS</w:t>
      </w:r>
      <w:r>
        <w:rPr>
          <w:color w:val="000000"/>
        </w:rPr>
        <w:t xml:space="preserve">, </w:t>
      </w:r>
      <w:r w:rsidR="006D28C5">
        <w:rPr>
          <w:color w:val="000000"/>
        </w:rPr>
        <w:t>broj</w:t>
      </w:r>
      <w:r>
        <w:rPr>
          <w:color w:val="000000"/>
        </w:rPr>
        <w:t xml:space="preserve"> 36/2017</w:t>
      </w:r>
    </w:p>
    <w:p w:rsidR="008A41B5" w:rsidRDefault="006D28C5">
      <w:pPr>
        <w:spacing w:after="150"/>
        <w:jc w:val="center"/>
      </w:pPr>
      <w:r>
        <w:rPr>
          <w:b/>
          <w:color w:val="000000"/>
        </w:rPr>
        <w:t>Član</w:t>
      </w:r>
      <w:r w:rsidR="00B610EF">
        <w:rPr>
          <w:b/>
          <w:color w:val="000000"/>
        </w:rPr>
        <w:t xml:space="preserve"> 11.</w:t>
      </w:r>
      <w:r w:rsidR="00B610EF">
        <w:rPr>
          <w:rFonts w:ascii="Calibri"/>
          <w:b/>
          <w:color w:val="000000"/>
          <w:vertAlign w:val="superscript"/>
        </w:rPr>
        <w:t>*</w:t>
      </w:r>
    </w:p>
    <w:p w:rsidR="008A41B5" w:rsidRDefault="006D28C5">
      <w:pPr>
        <w:spacing w:after="150"/>
      </w:pPr>
      <w:r>
        <w:rPr>
          <w:b/>
          <w:color w:val="000000"/>
        </w:rPr>
        <w:t>Ako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streha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krovni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pokrivač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izveden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gorivih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materijala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izloženih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prenosu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požara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iznad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otvora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najviših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spratnih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etaža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mora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ugraditi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negorivi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horizontalni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pojas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visine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B610EF">
        <w:rPr>
          <w:b/>
          <w:color w:val="000000"/>
        </w:rPr>
        <w:t xml:space="preserve"> 1,0 m, </w:t>
      </w:r>
      <w:r>
        <w:rPr>
          <w:b/>
          <w:color w:val="000000"/>
        </w:rPr>
        <w:t>od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materijala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klase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reakcije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požar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A</w:t>
      </w:r>
      <w:r w:rsidR="00B610EF">
        <w:rPr>
          <w:b/>
          <w:color w:val="000000"/>
        </w:rPr>
        <w:t xml:space="preserve">1 </w:t>
      </w:r>
      <w:r>
        <w:rPr>
          <w:b/>
          <w:color w:val="000000"/>
        </w:rPr>
        <w:t>prema</w:t>
      </w:r>
      <w:r w:rsidR="00B610EF">
        <w:rPr>
          <w:b/>
          <w:color w:val="000000"/>
        </w:rPr>
        <w:t xml:space="preserve"> SRPS EN 13501-1.</w:t>
      </w:r>
      <w:r w:rsidR="00B610EF">
        <w:rPr>
          <w:rFonts w:ascii="Calibri"/>
          <w:b/>
          <w:color w:val="000000"/>
          <w:vertAlign w:val="superscript"/>
        </w:rPr>
        <w:t>*</w:t>
      </w:r>
    </w:p>
    <w:p w:rsidR="008A41B5" w:rsidRDefault="006D28C5">
      <w:pPr>
        <w:spacing w:after="150"/>
      </w:pPr>
      <w:r>
        <w:rPr>
          <w:b/>
          <w:color w:val="000000"/>
        </w:rPr>
        <w:t>Izuzetno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B610EF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ako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streha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krovni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pokrivač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izveden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gorivih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materijala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obložen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negorivim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materijalom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klase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reakcije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požar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A</w:t>
      </w:r>
      <w:r w:rsidR="00B610EF">
        <w:rPr>
          <w:b/>
          <w:color w:val="000000"/>
        </w:rPr>
        <w:t xml:space="preserve">1 </w:t>
      </w:r>
      <w:r>
        <w:rPr>
          <w:b/>
          <w:color w:val="000000"/>
        </w:rPr>
        <w:t>prema</w:t>
      </w:r>
      <w:r w:rsidR="00B610EF">
        <w:rPr>
          <w:b/>
          <w:color w:val="000000"/>
        </w:rPr>
        <w:t xml:space="preserve"> SRPS EN 13501-1, </w:t>
      </w:r>
      <w:r>
        <w:rPr>
          <w:b/>
          <w:color w:val="000000"/>
        </w:rPr>
        <w:t>smatra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streha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krov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izloženi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prenosu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požara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primenjuje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odredba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B610EF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B610EF">
        <w:rPr>
          <w:b/>
          <w:color w:val="000000"/>
        </w:rPr>
        <w:t>.</w:t>
      </w:r>
      <w:r w:rsidR="00B610EF">
        <w:rPr>
          <w:rFonts w:ascii="Calibri"/>
          <w:b/>
          <w:color w:val="000000"/>
          <w:vertAlign w:val="superscript"/>
        </w:rPr>
        <w:t>*</w:t>
      </w:r>
    </w:p>
    <w:p w:rsidR="008A41B5" w:rsidRDefault="006D28C5">
      <w:pPr>
        <w:spacing w:after="150"/>
      </w:pPr>
      <w:r>
        <w:rPr>
          <w:b/>
          <w:color w:val="000000"/>
        </w:rPr>
        <w:t>Negorivi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horizontalni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pojas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od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materijala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klase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reakcije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požar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A</w:t>
      </w:r>
      <w:r w:rsidR="00B610EF">
        <w:rPr>
          <w:b/>
          <w:color w:val="000000"/>
        </w:rPr>
        <w:t xml:space="preserve">1 </w:t>
      </w:r>
      <w:r>
        <w:rPr>
          <w:b/>
          <w:color w:val="000000"/>
        </w:rPr>
        <w:t>prema</w:t>
      </w:r>
      <w:r w:rsidR="00B610EF">
        <w:rPr>
          <w:b/>
          <w:color w:val="000000"/>
        </w:rPr>
        <w:t xml:space="preserve"> SRPS EN 13501-1, </w:t>
      </w:r>
      <w:r>
        <w:rPr>
          <w:b/>
          <w:color w:val="000000"/>
        </w:rPr>
        <w:t>mora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ugraditi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B610EF">
        <w:rPr>
          <w:b/>
          <w:color w:val="000000"/>
        </w:rPr>
        <w:t xml:space="preserve"> 0,5 m </w:t>
      </w:r>
      <w:r>
        <w:rPr>
          <w:b/>
          <w:color w:val="000000"/>
        </w:rPr>
        <w:t>sa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leve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desne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strane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otvora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najviših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spratnih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etaža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mereno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krajnjih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ivica</w:t>
      </w:r>
      <w:r w:rsidR="00B610EF">
        <w:rPr>
          <w:b/>
          <w:color w:val="000000"/>
        </w:rPr>
        <w:t>.</w:t>
      </w:r>
      <w:r w:rsidR="00B610EF"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color w:val="000000"/>
        </w:rPr>
        <w:t>*</w:t>
      </w:r>
      <w:r w:rsidR="006D28C5">
        <w:rPr>
          <w:color w:val="000000"/>
        </w:rPr>
        <w:t>Službeni</w:t>
      </w:r>
      <w:r>
        <w:rPr>
          <w:color w:val="000000"/>
        </w:rPr>
        <w:t xml:space="preserve"> </w:t>
      </w:r>
      <w:r w:rsidR="006D28C5">
        <w:rPr>
          <w:color w:val="000000"/>
        </w:rPr>
        <w:t>glasnik</w:t>
      </w:r>
      <w:r>
        <w:rPr>
          <w:color w:val="000000"/>
        </w:rPr>
        <w:t xml:space="preserve"> </w:t>
      </w:r>
      <w:r w:rsidR="006D28C5">
        <w:rPr>
          <w:color w:val="000000"/>
        </w:rPr>
        <w:t>RS</w:t>
      </w:r>
      <w:r>
        <w:rPr>
          <w:color w:val="000000"/>
        </w:rPr>
        <w:t xml:space="preserve">, </w:t>
      </w:r>
      <w:r w:rsidR="006D28C5">
        <w:rPr>
          <w:color w:val="000000"/>
        </w:rPr>
        <w:t>broj</w:t>
      </w:r>
      <w:r>
        <w:rPr>
          <w:color w:val="000000"/>
        </w:rPr>
        <w:t xml:space="preserve"> 36/2017</w:t>
      </w:r>
    </w:p>
    <w:p w:rsidR="008A41B5" w:rsidRDefault="006D28C5">
      <w:pPr>
        <w:spacing w:after="120"/>
        <w:jc w:val="center"/>
      </w:pPr>
      <w:r>
        <w:rPr>
          <w:color w:val="000000"/>
        </w:rPr>
        <w:t>Član</w:t>
      </w:r>
      <w:r w:rsidR="00B610EF">
        <w:rPr>
          <w:color w:val="000000"/>
        </w:rPr>
        <w:t xml:space="preserve"> 12.</w:t>
      </w:r>
    </w:p>
    <w:p w:rsidR="008A41B5" w:rsidRDefault="006D28C5">
      <w:pPr>
        <w:spacing w:after="150"/>
      </w:pPr>
      <w:r>
        <w:rPr>
          <w:color w:val="000000"/>
        </w:rPr>
        <w:t>Spolјašnji</w:t>
      </w:r>
      <w:r w:rsidR="00B610EF">
        <w:rPr>
          <w:color w:val="000000"/>
        </w:rPr>
        <w:t xml:space="preserve"> </w:t>
      </w:r>
      <w:r>
        <w:rPr>
          <w:color w:val="000000"/>
        </w:rPr>
        <w:t>završni</w:t>
      </w:r>
      <w:r w:rsidR="00B610EF">
        <w:rPr>
          <w:color w:val="000000"/>
        </w:rPr>
        <w:t xml:space="preserve"> </w:t>
      </w:r>
      <w:r>
        <w:rPr>
          <w:color w:val="000000"/>
        </w:rPr>
        <w:t>sloj</w:t>
      </w:r>
      <w:r w:rsidR="00B610EF">
        <w:rPr>
          <w:color w:val="000000"/>
        </w:rPr>
        <w:t xml:space="preserve">, </w:t>
      </w:r>
      <w:r>
        <w:rPr>
          <w:color w:val="000000"/>
        </w:rPr>
        <w:t>koji</w:t>
      </w:r>
      <w:r w:rsidR="00B610EF">
        <w:rPr>
          <w:color w:val="000000"/>
        </w:rPr>
        <w:t xml:space="preserve"> </w:t>
      </w:r>
      <w:r>
        <w:rPr>
          <w:color w:val="000000"/>
        </w:rPr>
        <w:t>pokriva</w:t>
      </w:r>
      <w:r w:rsidR="00B610EF">
        <w:rPr>
          <w:color w:val="000000"/>
        </w:rPr>
        <w:t xml:space="preserve"> </w:t>
      </w:r>
      <w:r>
        <w:rPr>
          <w:color w:val="000000"/>
        </w:rPr>
        <w:t>pojaseve</w:t>
      </w:r>
      <w:r w:rsidR="00B610EF">
        <w:rPr>
          <w:color w:val="000000"/>
        </w:rPr>
        <w:t xml:space="preserve"> </w:t>
      </w:r>
      <w:r>
        <w:rPr>
          <w:color w:val="000000"/>
        </w:rPr>
        <w:t>iz</w:t>
      </w:r>
      <w:r w:rsidR="00B610EF">
        <w:rPr>
          <w:color w:val="000000"/>
        </w:rPr>
        <w:t xml:space="preserve"> </w:t>
      </w:r>
      <w:r>
        <w:rPr>
          <w:color w:val="000000"/>
        </w:rPr>
        <w:t>čl</w:t>
      </w:r>
      <w:r w:rsidR="00B610EF">
        <w:rPr>
          <w:color w:val="000000"/>
        </w:rPr>
        <w:t xml:space="preserve">. 9. </w:t>
      </w:r>
      <w:r>
        <w:rPr>
          <w:color w:val="000000"/>
        </w:rPr>
        <w:t>i</w:t>
      </w:r>
      <w:r w:rsidR="00B610EF">
        <w:rPr>
          <w:color w:val="000000"/>
        </w:rPr>
        <w:t xml:space="preserve"> 10. </w:t>
      </w:r>
      <w:r>
        <w:rPr>
          <w:color w:val="000000"/>
        </w:rPr>
        <w:t>ovog</w:t>
      </w:r>
      <w:r w:rsidR="00B610EF">
        <w:rPr>
          <w:color w:val="000000"/>
        </w:rPr>
        <w:t xml:space="preserve"> </w:t>
      </w:r>
      <w:r>
        <w:rPr>
          <w:color w:val="000000"/>
        </w:rPr>
        <w:t>pravilnika</w:t>
      </w:r>
      <w:r w:rsidR="00B610EF">
        <w:rPr>
          <w:color w:val="000000"/>
        </w:rPr>
        <w:t xml:space="preserve">, </w:t>
      </w:r>
      <w:r>
        <w:rPr>
          <w:color w:val="000000"/>
        </w:rPr>
        <w:t>a</w:t>
      </w:r>
      <w:r w:rsidR="00B610EF">
        <w:rPr>
          <w:color w:val="000000"/>
        </w:rPr>
        <w:t xml:space="preserve"> </w:t>
      </w:r>
      <w:r>
        <w:rPr>
          <w:color w:val="000000"/>
        </w:rPr>
        <w:t>radi</w:t>
      </w:r>
      <w:r w:rsidR="00B610EF">
        <w:rPr>
          <w:color w:val="000000"/>
        </w:rPr>
        <w:t xml:space="preserve"> </w:t>
      </w:r>
      <w:r>
        <w:rPr>
          <w:color w:val="000000"/>
        </w:rPr>
        <w:t>ujednačavanja</w:t>
      </w:r>
      <w:r w:rsidR="00B610EF">
        <w:rPr>
          <w:color w:val="000000"/>
        </w:rPr>
        <w:t xml:space="preserve"> </w:t>
      </w:r>
      <w:r>
        <w:rPr>
          <w:color w:val="000000"/>
        </w:rPr>
        <w:t>izgleda</w:t>
      </w:r>
      <w:r w:rsidR="00B610EF">
        <w:rPr>
          <w:color w:val="000000"/>
        </w:rPr>
        <w:t xml:space="preserve"> </w:t>
      </w:r>
      <w:r>
        <w:rPr>
          <w:color w:val="000000"/>
        </w:rPr>
        <w:t>spolјnog</w:t>
      </w:r>
      <w:r w:rsidR="00B610EF">
        <w:rPr>
          <w:color w:val="000000"/>
        </w:rPr>
        <w:t xml:space="preserve"> </w:t>
      </w:r>
      <w:r>
        <w:rPr>
          <w:color w:val="000000"/>
        </w:rPr>
        <w:t>zida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drugih</w:t>
      </w:r>
      <w:r w:rsidR="00B610EF">
        <w:rPr>
          <w:color w:val="000000"/>
        </w:rPr>
        <w:t xml:space="preserve"> </w:t>
      </w:r>
      <w:r>
        <w:rPr>
          <w:color w:val="000000"/>
        </w:rPr>
        <w:t>zahteva</w:t>
      </w:r>
      <w:r w:rsidR="00B610EF">
        <w:rPr>
          <w:color w:val="000000"/>
        </w:rPr>
        <w:t xml:space="preserve">, </w:t>
      </w:r>
      <w:r>
        <w:rPr>
          <w:color w:val="000000"/>
        </w:rPr>
        <w:t>izvodi</w:t>
      </w:r>
      <w:r w:rsidR="00B610EF">
        <w:rPr>
          <w:color w:val="000000"/>
        </w:rPr>
        <w:t xml:space="preserve"> </w:t>
      </w:r>
      <w:r>
        <w:rPr>
          <w:color w:val="000000"/>
        </w:rPr>
        <w:t>se</w:t>
      </w:r>
      <w:r w:rsidR="00B610EF">
        <w:rPr>
          <w:color w:val="000000"/>
        </w:rPr>
        <w:t xml:space="preserve"> </w:t>
      </w:r>
      <w:r>
        <w:rPr>
          <w:color w:val="000000"/>
        </w:rPr>
        <w:t>od</w:t>
      </w:r>
      <w:r w:rsidR="00B610EF">
        <w:rPr>
          <w:color w:val="000000"/>
        </w:rPr>
        <w:t xml:space="preserve"> </w:t>
      </w:r>
      <w:r>
        <w:rPr>
          <w:color w:val="000000"/>
        </w:rPr>
        <w:t>negorivih</w:t>
      </w:r>
      <w:r w:rsidR="00B610EF">
        <w:rPr>
          <w:color w:val="000000"/>
        </w:rPr>
        <w:t xml:space="preserve"> </w:t>
      </w:r>
      <w:r>
        <w:rPr>
          <w:color w:val="000000"/>
        </w:rPr>
        <w:t>materijala</w:t>
      </w:r>
      <w:r w:rsidR="00B610EF">
        <w:rPr>
          <w:color w:val="000000"/>
        </w:rPr>
        <w:t xml:space="preserve">: </w:t>
      </w:r>
      <w:r>
        <w:rPr>
          <w:color w:val="000000"/>
        </w:rPr>
        <w:t>posebnih</w:t>
      </w:r>
      <w:r w:rsidR="00B610EF">
        <w:rPr>
          <w:color w:val="000000"/>
        </w:rPr>
        <w:t xml:space="preserve"> </w:t>
      </w:r>
      <w:r>
        <w:rPr>
          <w:color w:val="000000"/>
        </w:rPr>
        <w:t>lakih</w:t>
      </w:r>
      <w:r w:rsidR="00B610EF">
        <w:rPr>
          <w:color w:val="000000"/>
        </w:rPr>
        <w:t xml:space="preserve"> </w:t>
      </w:r>
      <w:r>
        <w:rPr>
          <w:color w:val="000000"/>
        </w:rPr>
        <w:t>maltera</w:t>
      </w:r>
      <w:r w:rsidR="00B610EF">
        <w:rPr>
          <w:color w:val="000000"/>
        </w:rPr>
        <w:t xml:space="preserve"> </w:t>
      </w:r>
      <w:r>
        <w:rPr>
          <w:color w:val="000000"/>
        </w:rPr>
        <w:t>za</w:t>
      </w:r>
      <w:r w:rsidR="00B610EF">
        <w:rPr>
          <w:color w:val="000000"/>
        </w:rPr>
        <w:t xml:space="preserve"> </w:t>
      </w:r>
      <w:r>
        <w:rPr>
          <w:color w:val="000000"/>
        </w:rPr>
        <w:t>tu</w:t>
      </w:r>
      <w:r w:rsidR="00B610EF">
        <w:rPr>
          <w:color w:val="000000"/>
        </w:rPr>
        <w:t xml:space="preserve"> </w:t>
      </w:r>
      <w:r>
        <w:rPr>
          <w:color w:val="000000"/>
        </w:rPr>
        <w:t>namenu</w:t>
      </w:r>
      <w:r w:rsidR="00B610EF">
        <w:rPr>
          <w:color w:val="000000"/>
        </w:rPr>
        <w:t xml:space="preserve">, </w:t>
      </w:r>
      <w:r>
        <w:rPr>
          <w:color w:val="000000"/>
        </w:rPr>
        <w:t>ukrasnih</w:t>
      </w:r>
      <w:r w:rsidR="00B610EF">
        <w:rPr>
          <w:color w:val="000000"/>
        </w:rPr>
        <w:t xml:space="preserve"> </w:t>
      </w:r>
      <w:r>
        <w:rPr>
          <w:color w:val="000000"/>
        </w:rPr>
        <w:t>kamenih</w:t>
      </w:r>
      <w:r w:rsidR="00B610EF">
        <w:rPr>
          <w:color w:val="000000"/>
        </w:rPr>
        <w:t xml:space="preserve"> </w:t>
      </w:r>
      <w:r>
        <w:rPr>
          <w:color w:val="000000"/>
        </w:rPr>
        <w:t>ploča</w:t>
      </w:r>
      <w:r w:rsidR="00B610EF">
        <w:rPr>
          <w:color w:val="000000"/>
        </w:rPr>
        <w:t xml:space="preserve">, </w:t>
      </w:r>
      <w:r>
        <w:rPr>
          <w:color w:val="000000"/>
        </w:rPr>
        <w:t>stakla</w:t>
      </w:r>
      <w:r w:rsidR="00B610EF">
        <w:rPr>
          <w:color w:val="000000"/>
        </w:rPr>
        <w:t xml:space="preserve"> </w:t>
      </w:r>
      <w:r>
        <w:rPr>
          <w:color w:val="000000"/>
        </w:rPr>
        <w:t>itd</w:t>
      </w:r>
      <w:r w:rsidR="00B610EF">
        <w:rPr>
          <w:color w:val="000000"/>
        </w:rPr>
        <w:t>.</w:t>
      </w:r>
    </w:p>
    <w:p w:rsidR="008A41B5" w:rsidRDefault="006D28C5">
      <w:pPr>
        <w:spacing w:after="120"/>
        <w:jc w:val="center"/>
      </w:pPr>
      <w:r>
        <w:rPr>
          <w:color w:val="000000"/>
        </w:rPr>
        <w:t>Član</w:t>
      </w:r>
      <w:r w:rsidR="00B610EF">
        <w:rPr>
          <w:color w:val="000000"/>
        </w:rPr>
        <w:t xml:space="preserve"> 13.</w:t>
      </w:r>
    </w:p>
    <w:p w:rsidR="008A41B5" w:rsidRDefault="006D28C5">
      <w:pPr>
        <w:spacing w:after="150"/>
      </w:pPr>
      <w:r>
        <w:rPr>
          <w:color w:val="000000"/>
        </w:rPr>
        <w:t>Ako</w:t>
      </w:r>
      <w:r w:rsidR="00B610EF">
        <w:rPr>
          <w:color w:val="000000"/>
        </w:rPr>
        <w:t xml:space="preserve"> </w:t>
      </w:r>
      <w:r>
        <w:rPr>
          <w:color w:val="000000"/>
        </w:rPr>
        <w:t>se</w:t>
      </w:r>
      <w:r w:rsidR="00B610EF">
        <w:rPr>
          <w:color w:val="000000"/>
        </w:rPr>
        <w:t xml:space="preserve"> </w:t>
      </w:r>
      <w:r>
        <w:rPr>
          <w:color w:val="000000"/>
        </w:rPr>
        <w:t>na</w:t>
      </w:r>
      <w:r w:rsidR="00B610EF">
        <w:rPr>
          <w:color w:val="000000"/>
        </w:rPr>
        <w:t xml:space="preserve"> </w:t>
      </w:r>
      <w:r>
        <w:rPr>
          <w:color w:val="000000"/>
        </w:rPr>
        <w:t>postojeće</w:t>
      </w:r>
      <w:r w:rsidR="00B610EF">
        <w:rPr>
          <w:color w:val="000000"/>
        </w:rPr>
        <w:t xml:space="preserve"> </w:t>
      </w:r>
      <w:r>
        <w:rPr>
          <w:color w:val="000000"/>
        </w:rPr>
        <w:t>objekte</w:t>
      </w:r>
      <w:r w:rsidR="00B610EF">
        <w:rPr>
          <w:color w:val="000000"/>
        </w:rPr>
        <w:t xml:space="preserve"> </w:t>
      </w:r>
      <w:r>
        <w:rPr>
          <w:color w:val="000000"/>
        </w:rPr>
        <w:t>ugrađuje</w:t>
      </w:r>
      <w:r w:rsidR="00B610EF">
        <w:rPr>
          <w:color w:val="000000"/>
        </w:rPr>
        <w:t xml:space="preserve"> </w:t>
      </w:r>
      <w:r>
        <w:rPr>
          <w:color w:val="000000"/>
        </w:rPr>
        <w:t>toplotno</w:t>
      </w:r>
      <w:r w:rsidR="00B610EF">
        <w:rPr>
          <w:color w:val="000000"/>
        </w:rPr>
        <w:t>-</w:t>
      </w:r>
      <w:r>
        <w:rPr>
          <w:color w:val="000000"/>
        </w:rPr>
        <w:t>izolacioni</w:t>
      </w:r>
      <w:r w:rsidR="00B610EF">
        <w:rPr>
          <w:color w:val="000000"/>
        </w:rPr>
        <w:t xml:space="preserve"> </w:t>
      </w:r>
      <w:r>
        <w:rPr>
          <w:color w:val="000000"/>
        </w:rPr>
        <w:t>sistem</w:t>
      </w:r>
      <w:r w:rsidR="00B610EF">
        <w:rPr>
          <w:color w:val="000000"/>
        </w:rPr>
        <w:t xml:space="preserve"> (ETICS) </w:t>
      </w:r>
      <w:r>
        <w:rPr>
          <w:color w:val="000000"/>
        </w:rPr>
        <w:t>ili</w:t>
      </w:r>
      <w:r w:rsidR="00B610EF">
        <w:rPr>
          <w:color w:val="000000"/>
        </w:rPr>
        <w:t xml:space="preserve"> </w:t>
      </w:r>
      <w:r>
        <w:rPr>
          <w:color w:val="000000"/>
        </w:rPr>
        <w:t>komponente</w:t>
      </w:r>
      <w:r w:rsidR="00B610EF">
        <w:rPr>
          <w:color w:val="000000"/>
        </w:rPr>
        <w:t xml:space="preserve"> </w:t>
      </w:r>
      <w:r>
        <w:rPr>
          <w:color w:val="000000"/>
        </w:rPr>
        <w:t>sistema</w:t>
      </w:r>
      <w:r w:rsidR="00B610EF">
        <w:rPr>
          <w:color w:val="000000"/>
        </w:rPr>
        <w:t xml:space="preserve"> </w:t>
      </w:r>
      <w:r>
        <w:rPr>
          <w:color w:val="000000"/>
        </w:rPr>
        <w:t>koji</w:t>
      </w:r>
      <w:r w:rsidR="00B610EF">
        <w:rPr>
          <w:color w:val="000000"/>
        </w:rPr>
        <w:t xml:space="preserve"> </w:t>
      </w:r>
      <w:r>
        <w:rPr>
          <w:color w:val="000000"/>
        </w:rPr>
        <w:t>nije</w:t>
      </w:r>
      <w:r w:rsidR="00B610EF">
        <w:rPr>
          <w:color w:val="000000"/>
        </w:rPr>
        <w:t xml:space="preserve"> </w:t>
      </w:r>
      <w:r>
        <w:rPr>
          <w:color w:val="000000"/>
        </w:rPr>
        <w:t>u</w:t>
      </w:r>
      <w:r w:rsidR="00B610EF">
        <w:rPr>
          <w:color w:val="000000"/>
        </w:rPr>
        <w:t xml:space="preserve"> </w:t>
      </w:r>
      <w:r>
        <w:rPr>
          <w:color w:val="000000"/>
        </w:rPr>
        <w:t>celini</w:t>
      </w:r>
      <w:r w:rsidR="00B610EF">
        <w:rPr>
          <w:color w:val="000000"/>
        </w:rPr>
        <w:t xml:space="preserve"> </w:t>
      </w:r>
      <w:r>
        <w:rPr>
          <w:color w:val="000000"/>
        </w:rPr>
        <w:t>od</w:t>
      </w:r>
      <w:r w:rsidR="00B610EF">
        <w:rPr>
          <w:color w:val="000000"/>
        </w:rPr>
        <w:t xml:space="preserve"> </w:t>
      </w:r>
      <w:r>
        <w:rPr>
          <w:color w:val="000000"/>
        </w:rPr>
        <w:t>negorivog</w:t>
      </w:r>
      <w:r w:rsidR="00B610EF">
        <w:rPr>
          <w:color w:val="000000"/>
        </w:rPr>
        <w:t xml:space="preserve"> </w:t>
      </w:r>
      <w:r>
        <w:rPr>
          <w:color w:val="000000"/>
        </w:rPr>
        <w:t>materijala</w:t>
      </w:r>
      <w:r w:rsidR="00B610EF">
        <w:rPr>
          <w:color w:val="000000"/>
        </w:rPr>
        <w:t xml:space="preserve">, </w:t>
      </w:r>
      <w:r>
        <w:rPr>
          <w:color w:val="000000"/>
        </w:rPr>
        <w:t>tada</w:t>
      </w:r>
      <w:r w:rsidR="00B610EF">
        <w:rPr>
          <w:color w:val="000000"/>
        </w:rPr>
        <w:t xml:space="preserve"> </w:t>
      </w:r>
      <w:r>
        <w:rPr>
          <w:color w:val="000000"/>
        </w:rPr>
        <w:t>se</w:t>
      </w:r>
      <w:r w:rsidR="00B610EF">
        <w:rPr>
          <w:color w:val="000000"/>
        </w:rPr>
        <w:t xml:space="preserve"> </w:t>
      </w:r>
      <w:r>
        <w:rPr>
          <w:color w:val="000000"/>
        </w:rPr>
        <w:t>u</w:t>
      </w:r>
      <w:r w:rsidR="00B610EF">
        <w:rPr>
          <w:color w:val="000000"/>
        </w:rPr>
        <w:t xml:space="preserve"> </w:t>
      </w:r>
      <w:r>
        <w:rPr>
          <w:color w:val="000000"/>
        </w:rPr>
        <w:t>nivou</w:t>
      </w:r>
      <w:r w:rsidR="00B610EF">
        <w:rPr>
          <w:color w:val="000000"/>
        </w:rPr>
        <w:t xml:space="preserve"> </w:t>
      </w:r>
      <w:r>
        <w:rPr>
          <w:color w:val="000000"/>
        </w:rPr>
        <w:t>svake</w:t>
      </w:r>
      <w:r w:rsidR="00B610EF">
        <w:rPr>
          <w:color w:val="000000"/>
        </w:rPr>
        <w:t xml:space="preserve"> </w:t>
      </w:r>
      <w:r>
        <w:rPr>
          <w:color w:val="000000"/>
        </w:rPr>
        <w:t>međuspratne</w:t>
      </w:r>
      <w:r w:rsidR="00B610EF">
        <w:rPr>
          <w:color w:val="000000"/>
        </w:rPr>
        <w:t xml:space="preserve"> </w:t>
      </w:r>
      <w:r>
        <w:rPr>
          <w:color w:val="000000"/>
        </w:rPr>
        <w:t>konstrukcije</w:t>
      </w:r>
      <w:r w:rsidR="00B610EF">
        <w:rPr>
          <w:color w:val="000000"/>
        </w:rPr>
        <w:t xml:space="preserve"> </w:t>
      </w:r>
      <w:r>
        <w:rPr>
          <w:color w:val="000000"/>
        </w:rPr>
        <w:t>mora</w:t>
      </w:r>
      <w:r w:rsidR="00B610EF">
        <w:rPr>
          <w:color w:val="000000"/>
        </w:rPr>
        <w:t xml:space="preserve"> </w:t>
      </w:r>
      <w:r>
        <w:rPr>
          <w:color w:val="000000"/>
        </w:rPr>
        <w:t>ugraditi</w:t>
      </w:r>
      <w:r w:rsidR="00B610EF">
        <w:rPr>
          <w:color w:val="000000"/>
        </w:rPr>
        <w:t xml:space="preserve"> </w:t>
      </w:r>
      <w:r>
        <w:rPr>
          <w:color w:val="000000"/>
        </w:rPr>
        <w:t>negorivi</w:t>
      </w:r>
      <w:r w:rsidR="00B610EF">
        <w:rPr>
          <w:color w:val="000000"/>
        </w:rPr>
        <w:t xml:space="preserve"> </w:t>
      </w:r>
      <w:r>
        <w:rPr>
          <w:color w:val="000000"/>
        </w:rPr>
        <w:t>horizontalni</w:t>
      </w:r>
      <w:r w:rsidR="00B610EF">
        <w:rPr>
          <w:color w:val="000000"/>
        </w:rPr>
        <w:t xml:space="preserve"> </w:t>
      </w:r>
      <w:r>
        <w:rPr>
          <w:color w:val="000000"/>
        </w:rPr>
        <w:t>pojas</w:t>
      </w:r>
      <w:r w:rsidR="00B610EF">
        <w:rPr>
          <w:color w:val="000000"/>
        </w:rPr>
        <w:t xml:space="preserve"> </w:t>
      </w:r>
      <w:r>
        <w:rPr>
          <w:color w:val="000000"/>
        </w:rPr>
        <w:t>visine</w:t>
      </w:r>
      <w:r w:rsidR="00B610EF">
        <w:rPr>
          <w:color w:val="000000"/>
        </w:rPr>
        <w:t xml:space="preserve"> </w:t>
      </w:r>
      <w:r>
        <w:rPr>
          <w:color w:val="000000"/>
        </w:rPr>
        <w:t>najmanje</w:t>
      </w:r>
      <w:r w:rsidR="00B610EF">
        <w:rPr>
          <w:color w:val="000000"/>
        </w:rPr>
        <w:t xml:space="preserve"> 1m </w:t>
      </w:r>
      <w:r>
        <w:rPr>
          <w:color w:val="000000"/>
        </w:rPr>
        <w:t>izveden</w:t>
      </w:r>
      <w:r w:rsidR="00B610EF">
        <w:rPr>
          <w:color w:val="000000"/>
        </w:rPr>
        <w:t xml:space="preserve"> </w:t>
      </w:r>
      <w:r>
        <w:rPr>
          <w:color w:val="000000"/>
        </w:rPr>
        <w:t>od</w:t>
      </w:r>
      <w:r w:rsidR="00B610EF">
        <w:rPr>
          <w:color w:val="000000"/>
        </w:rPr>
        <w:t xml:space="preserve"> </w:t>
      </w:r>
      <w:r>
        <w:rPr>
          <w:color w:val="000000"/>
        </w:rPr>
        <w:t>materijala</w:t>
      </w:r>
      <w:r w:rsidR="00B610EF">
        <w:rPr>
          <w:color w:val="000000"/>
        </w:rPr>
        <w:t xml:space="preserve"> </w:t>
      </w:r>
      <w:r>
        <w:rPr>
          <w:color w:val="000000"/>
        </w:rPr>
        <w:t>klase</w:t>
      </w:r>
      <w:r w:rsidR="00B610EF">
        <w:rPr>
          <w:color w:val="000000"/>
        </w:rPr>
        <w:t xml:space="preserve"> </w:t>
      </w:r>
      <w:r>
        <w:rPr>
          <w:color w:val="000000"/>
        </w:rPr>
        <w:t>reakcije</w:t>
      </w:r>
      <w:r w:rsidR="00B610EF">
        <w:rPr>
          <w:color w:val="000000"/>
        </w:rPr>
        <w:t xml:space="preserve"> </w:t>
      </w:r>
      <w:r>
        <w:rPr>
          <w:color w:val="000000"/>
        </w:rPr>
        <w:t>na</w:t>
      </w:r>
      <w:r w:rsidR="00B610EF">
        <w:rPr>
          <w:color w:val="000000"/>
        </w:rPr>
        <w:t xml:space="preserve"> </w:t>
      </w:r>
      <w:r>
        <w:rPr>
          <w:color w:val="000000"/>
        </w:rPr>
        <w:t>požar</w:t>
      </w:r>
      <w:r w:rsidR="00B610EF">
        <w:rPr>
          <w:color w:val="000000"/>
        </w:rPr>
        <w:t xml:space="preserve"> </w:t>
      </w:r>
      <w:r>
        <w:rPr>
          <w:color w:val="000000"/>
        </w:rPr>
        <w:t>A</w:t>
      </w:r>
      <w:r w:rsidR="00B610EF">
        <w:rPr>
          <w:color w:val="000000"/>
        </w:rPr>
        <w:t xml:space="preserve">1 </w:t>
      </w:r>
      <w:r>
        <w:rPr>
          <w:color w:val="000000"/>
        </w:rPr>
        <w:t>prema</w:t>
      </w:r>
      <w:r w:rsidR="00B610EF">
        <w:rPr>
          <w:color w:val="000000"/>
        </w:rPr>
        <w:t xml:space="preserve"> SRPS EN 13501-1, </w:t>
      </w:r>
      <w:r>
        <w:rPr>
          <w:color w:val="000000"/>
        </w:rPr>
        <w:t>ili</w:t>
      </w:r>
      <w:r w:rsidR="00B610EF">
        <w:rPr>
          <w:color w:val="000000"/>
        </w:rPr>
        <w:t xml:space="preserve"> </w:t>
      </w:r>
      <w:r>
        <w:rPr>
          <w:color w:val="000000"/>
        </w:rPr>
        <w:t>se</w:t>
      </w:r>
      <w:r w:rsidR="00B610EF">
        <w:rPr>
          <w:color w:val="000000"/>
        </w:rPr>
        <w:t xml:space="preserve"> </w:t>
      </w:r>
      <w:r>
        <w:rPr>
          <w:color w:val="000000"/>
        </w:rPr>
        <w:t>moraju</w:t>
      </w:r>
      <w:r w:rsidR="00B610EF">
        <w:rPr>
          <w:color w:val="000000"/>
        </w:rPr>
        <w:t xml:space="preserve"> </w:t>
      </w:r>
      <w:r>
        <w:rPr>
          <w:color w:val="000000"/>
        </w:rPr>
        <w:t>primeniti</w:t>
      </w:r>
      <w:r w:rsidR="00B610EF">
        <w:rPr>
          <w:color w:val="000000"/>
        </w:rPr>
        <w:t xml:space="preserve"> </w:t>
      </w:r>
      <w:r>
        <w:rPr>
          <w:color w:val="000000"/>
        </w:rPr>
        <w:lastRenderedPageBreak/>
        <w:t>zahtevi</w:t>
      </w:r>
      <w:r w:rsidR="00B610EF">
        <w:rPr>
          <w:color w:val="000000"/>
        </w:rPr>
        <w:t xml:space="preserve"> </w:t>
      </w:r>
      <w:r>
        <w:rPr>
          <w:color w:val="000000"/>
        </w:rPr>
        <w:t>za</w:t>
      </w:r>
      <w:r w:rsidR="00B610EF">
        <w:rPr>
          <w:color w:val="000000"/>
        </w:rPr>
        <w:t xml:space="preserve"> </w:t>
      </w:r>
      <w:r>
        <w:rPr>
          <w:color w:val="000000"/>
        </w:rPr>
        <w:t>sistem</w:t>
      </w:r>
      <w:r w:rsidR="00B610EF">
        <w:rPr>
          <w:color w:val="000000"/>
        </w:rPr>
        <w:t xml:space="preserve"> </w:t>
      </w:r>
      <w:r>
        <w:rPr>
          <w:color w:val="000000"/>
        </w:rPr>
        <w:t>odnosno</w:t>
      </w:r>
      <w:r w:rsidR="00B610EF">
        <w:rPr>
          <w:color w:val="000000"/>
        </w:rPr>
        <w:t xml:space="preserve"> </w:t>
      </w:r>
      <w:r>
        <w:rPr>
          <w:color w:val="000000"/>
        </w:rPr>
        <w:t>komponente</w:t>
      </w:r>
      <w:r w:rsidR="00B610EF">
        <w:rPr>
          <w:color w:val="000000"/>
        </w:rPr>
        <w:t xml:space="preserve"> </w:t>
      </w:r>
      <w:r>
        <w:rPr>
          <w:color w:val="000000"/>
        </w:rPr>
        <w:t>sistema</w:t>
      </w:r>
      <w:r w:rsidR="00B610EF">
        <w:rPr>
          <w:color w:val="000000"/>
        </w:rPr>
        <w:t xml:space="preserve"> </w:t>
      </w:r>
      <w:r>
        <w:rPr>
          <w:color w:val="000000"/>
        </w:rPr>
        <w:t>koji</w:t>
      </w:r>
      <w:r w:rsidR="00B610EF">
        <w:rPr>
          <w:color w:val="000000"/>
        </w:rPr>
        <w:t xml:space="preserve"> </w:t>
      </w:r>
      <w:r>
        <w:rPr>
          <w:color w:val="000000"/>
        </w:rPr>
        <w:t>se</w:t>
      </w:r>
      <w:r w:rsidR="00B610EF">
        <w:rPr>
          <w:color w:val="000000"/>
        </w:rPr>
        <w:t xml:space="preserve"> </w:t>
      </w:r>
      <w:r>
        <w:rPr>
          <w:color w:val="000000"/>
        </w:rPr>
        <w:t>odnose</w:t>
      </w:r>
      <w:r w:rsidR="00B610EF">
        <w:rPr>
          <w:color w:val="000000"/>
        </w:rPr>
        <w:t xml:space="preserve"> </w:t>
      </w:r>
      <w:r>
        <w:rPr>
          <w:color w:val="000000"/>
        </w:rPr>
        <w:t>na</w:t>
      </w:r>
      <w:r w:rsidR="00B610EF">
        <w:rPr>
          <w:color w:val="000000"/>
        </w:rPr>
        <w:t xml:space="preserve"> </w:t>
      </w:r>
      <w:r>
        <w:rPr>
          <w:color w:val="000000"/>
        </w:rPr>
        <w:t>prvu</w:t>
      </w:r>
      <w:r w:rsidR="00B610EF">
        <w:rPr>
          <w:color w:val="000000"/>
        </w:rPr>
        <w:t xml:space="preserve"> </w:t>
      </w:r>
      <w:r>
        <w:rPr>
          <w:color w:val="000000"/>
        </w:rPr>
        <w:t>višu</w:t>
      </w:r>
      <w:r w:rsidR="00B610EF">
        <w:rPr>
          <w:color w:val="000000"/>
        </w:rPr>
        <w:t xml:space="preserve"> </w:t>
      </w:r>
      <w:r>
        <w:rPr>
          <w:color w:val="000000"/>
        </w:rPr>
        <w:t>kategoriju</w:t>
      </w:r>
      <w:r w:rsidR="00B610EF">
        <w:rPr>
          <w:color w:val="000000"/>
        </w:rPr>
        <w:t xml:space="preserve"> </w:t>
      </w:r>
      <w:r>
        <w:rPr>
          <w:color w:val="000000"/>
        </w:rPr>
        <w:t>zgrade</w:t>
      </w:r>
      <w:r w:rsidR="00B610EF">
        <w:rPr>
          <w:color w:val="000000"/>
        </w:rPr>
        <w:t xml:space="preserve"> </w:t>
      </w:r>
      <w:r>
        <w:rPr>
          <w:color w:val="000000"/>
        </w:rPr>
        <w:t>iz</w:t>
      </w:r>
      <w:r w:rsidR="00B610EF">
        <w:rPr>
          <w:color w:val="000000"/>
        </w:rPr>
        <w:t xml:space="preserve"> </w:t>
      </w:r>
      <w:r>
        <w:rPr>
          <w:color w:val="000000"/>
        </w:rPr>
        <w:t>Tabele</w:t>
      </w:r>
      <w:r w:rsidR="00B610EF">
        <w:rPr>
          <w:color w:val="000000"/>
        </w:rPr>
        <w:t xml:space="preserve"> 3. </w:t>
      </w:r>
      <w:r>
        <w:rPr>
          <w:color w:val="000000"/>
        </w:rPr>
        <w:t>ovog</w:t>
      </w:r>
      <w:r w:rsidR="00B610EF">
        <w:rPr>
          <w:color w:val="000000"/>
        </w:rPr>
        <w:t xml:space="preserve"> </w:t>
      </w:r>
      <w:r>
        <w:rPr>
          <w:color w:val="000000"/>
        </w:rPr>
        <w:t>pravilnika</w:t>
      </w:r>
      <w:r w:rsidR="00B610EF">
        <w:rPr>
          <w:color w:val="000000"/>
        </w:rPr>
        <w:t>.</w:t>
      </w:r>
    </w:p>
    <w:p w:rsidR="008A41B5" w:rsidRDefault="006D28C5">
      <w:pPr>
        <w:spacing w:after="120"/>
        <w:jc w:val="center"/>
      </w:pPr>
      <w:r>
        <w:rPr>
          <w:color w:val="000000"/>
        </w:rPr>
        <w:t>Član</w:t>
      </w:r>
      <w:r w:rsidR="00B610EF">
        <w:rPr>
          <w:color w:val="000000"/>
        </w:rPr>
        <w:t xml:space="preserve"> 14.</w:t>
      </w:r>
    </w:p>
    <w:p w:rsidR="008A41B5" w:rsidRDefault="006D28C5">
      <w:pPr>
        <w:spacing w:after="150"/>
      </w:pPr>
      <w:r>
        <w:rPr>
          <w:color w:val="000000"/>
        </w:rPr>
        <w:t>Ispunjenost</w:t>
      </w:r>
      <w:r w:rsidR="00B610EF">
        <w:rPr>
          <w:color w:val="000000"/>
        </w:rPr>
        <w:t xml:space="preserve"> </w:t>
      </w:r>
      <w:r>
        <w:rPr>
          <w:color w:val="000000"/>
        </w:rPr>
        <w:t>zahteva</w:t>
      </w:r>
      <w:r w:rsidR="00B610EF">
        <w:rPr>
          <w:color w:val="000000"/>
        </w:rPr>
        <w:t xml:space="preserve"> </w:t>
      </w:r>
      <w:r>
        <w:rPr>
          <w:color w:val="000000"/>
        </w:rPr>
        <w:t>za</w:t>
      </w:r>
      <w:r w:rsidR="00B610EF">
        <w:rPr>
          <w:color w:val="000000"/>
        </w:rPr>
        <w:t xml:space="preserve"> </w:t>
      </w:r>
      <w:r>
        <w:rPr>
          <w:color w:val="000000"/>
        </w:rPr>
        <w:t>sisteme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komponente</w:t>
      </w:r>
      <w:r w:rsidR="00B610EF">
        <w:rPr>
          <w:color w:val="000000"/>
        </w:rPr>
        <w:t xml:space="preserve"> </w:t>
      </w:r>
      <w:r>
        <w:rPr>
          <w:color w:val="000000"/>
        </w:rPr>
        <w:t>sistema</w:t>
      </w:r>
      <w:r w:rsidR="00B610EF">
        <w:rPr>
          <w:color w:val="000000"/>
        </w:rPr>
        <w:t xml:space="preserve"> </w:t>
      </w:r>
      <w:r>
        <w:rPr>
          <w:color w:val="000000"/>
        </w:rPr>
        <w:t>koji</w:t>
      </w:r>
      <w:r w:rsidR="00B610EF">
        <w:rPr>
          <w:color w:val="000000"/>
        </w:rPr>
        <w:t xml:space="preserve"> </w:t>
      </w:r>
      <w:r>
        <w:rPr>
          <w:color w:val="000000"/>
        </w:rPr>
        <w:t>su</w:t>
      </w:r>
      <w:r w:rsidR="00B610EF">
        <w:rPr>
          <w:color w:val="000000"/>
        </w:rPr>
        <w:t xml:space="preserve"> </w:t>
      </w:r>
      <w:r>
        <w:rPr>
          <w:color w:val="000000"/>
        </w:rPr>
        <w:t>predmet</w:t>
      </w:r>
      <w:r w:rsidR="00B610EF">
        <w:rPr>
          <w:color w:val="000000"/>
        </w:rPr>
        <w:t xml:space="preserve"> </w:t>
      </w:r>
      <w:r>
        <w:rPr>
          <w:color w:val="000000"/>
        </w:rPr>
        <w:t>ovog</w:t>
      </w:r>
      <w:r w:rsidR="00B610EF">
        <w:rPr>
          <w:color w:val="000000"/>
        </w:rPr>
        <w:t xml:space="preserve"> </w:t>
      </w:r>
      <w:r>
        <w:rPr>
          <w:color w:val="000000"/>
        </w:rPr>
        <w:t>pravilnika</w:t>
      </w:r>
      <w:r w:rsidR="00B610EF">
        <w:rPr>
          <w:color w:val="000000"/>
        </w:rPr>
        <w:t xml:space="preserve"> </w:t>
      </w:r>
      <w:r>
        <w:rPr>
          <w:color w:val="000000"/>
        </w:rPr>
        <w:t>po</w:t>
      </w:r>
      <w:r w:rsidR="00B610EF">
        <w:rPr>
          <w:color w:val="000000"/>
        </w:rPr>
        <w:t xml:space="preserve"> </w:t>
      </w:r>
      <w:r>
        <w:rPr>
          <w:color w:val="000000"/>
        </w:rPr>
        <w:t>završetku</w:t>
      </w:r>
      <w:r w:rsidR="00B610EF">
        <w:rPr>
          <w:color w:val="000000"/>
        </w:rPr>
        <w:t xml:space="preserve"> </w:t>
      </w:r>
      <w:r>
        <w:rPr>
          <w:color w:val="000000"/>
        </w:rPr>
        <w:t>radova</w:t>
      </w:r>
      <w:r w:rsidR="00B610EF">
        <w:rPr>
          <w:color w:val="000000"/>
        </w:rPr>
        <w:t xml:space="preserve"> </w:t>
      </w:r>
      <w:r>
        <w:rPr>
          <w:color w:val="000000"/>
        </w:rPr>
        <w:t>utvrđuje</w:t>
      </w:r>
      <w:r w:rsidR="00B610EF">
        <w:rPr>
          <w:color w:val="000000"/>
        </w:rPr>
        <w:t xml:space="preserve"> </w:t>
      </w:r>
      <w:r>
        <w:rPr>
          <w:color w:val="000000"/>
        </w:rPr>
        <w:t>se</w:t>
      </w:r>
      <w:r w:rsidR="00B610EF">
        <w:rPr>
          <w:color w:val="000000"/>
        </w:rPr>
        <w:t xml:space="preserve"> </w:t>
      </w:r>
      <w:r>
        <w:rPr>
          <w:color w:val="000000"/>
        </w:rPr>
        <w:t>na</w:t>
      </w:r>
      <w:r w:rsidR="00B610EF">
        <w:rPr>
          <w:color w:val="000000"/>
        </w:rPr>
        <w:t xml:space="preserve"> </w:t>
      </w:r>
      <w:r>
        <w:rPr>
          <w:color w:val="000000"/>
        </w:rPr>
        <w:t>osnovu</w:t>
      </w:r>
      <w:r w:rsidR="00B610EF">
        <w:rPr>
          <w:color w:val="000000"/>
        </w:rPr>
        <w:t xml:space="preserve"> </w:t>
      </w:r>
      <w:r>
        <w:rPr>
          <w:color w:val="000000"/>
        </w:rPr>
        <w:t>isprava</w:t>
      </w:r>
      <w:r w:rsidR="00B610EF">
        <w:rPr>
          <w:color w:val="000000"/>
        </w:rPr>
        <w:t xml:space="preserve"> </w:t>
      </w:r>
      <w:r>
        <w:rPr>
          <w:color w:val="000000"/>
        </w:rPr>
        <w:t>o</w:t>
      </w:r>
      <w:r w:rsidR="00B610EF">
        <w:rPr>
          <w:color w:val="000000"/>
        </w:rPr>
        <w:t xml:space="preserve"> </w:t>
      </w:r>
      <w:r>
        <w:rPr>
          <w:color w:val="000000"/>
        </w:rPr>
        <w:t>usaglašenosti</w:t>
      </w:r>
      <w:r w:rsidR="00B610EF">
        <w:rPr>
          <w:color w:val="000000"/>
        </w:rPr>
        <w:t xml:space="preserve"> </w:t>
      </w:r>
      <w:r>
        <w:rPr>
          <w:color w:val="000000"/>
        </w:rPr>
        <w:t>koje</w:t>
      </w:r>
      <w:r w:rsidR="00B610EF">
        <w:rPr>
          <w:color w:val="000000"/>
        </w:rPr>
        <w:t xml:space="preserve"> </w:t>
      </w:r>
      <w:r>
        <w:rPr>
          <w:color w:val="000000"/>
        </w:rPr>
        <w:t>su</w:t>
      </w:r>
      <w:r w:rsidR="00B610EF">
        <w:rPr>
          <w:color w:val="000000"/>
        </w:rPr>
        <w:t xml:space="preserve"> </w:t>
      </w:r>
      <w:r>
        <w:rPr>
          <w:color w:val="000000"/>
        </w:rPr>
        <w:t>uređene</w:t>
      </w:r>
      <w:r w:rsidR="00B610EF">
        <w:rPr>
          <w:color w:val="000000"/>
        </w:rPr>
        <w:t xml:space="preserve"> </w:t>
      </w:r>
      <w:r>
        <w:rPr>
          <w:color w:val="000000"/>
        </w:rPr>
        <w:t>u</w:t>
      </w:r>
      <w:r w:rsidR="00B610EF">
        <w:rPr>
          <w:color w:val="000000"/>
        </w:rPr>
        <w:t xml:space="preserve"> </w:t>
      </w:r>
      <w:r>
        <w:rPr>
          <w:color w:val="000000"/>
        </w:rPr>
        <w:t>skladu</w:t>
      </w:r>
      <w:r w:rsidR="00B610EF">
        <w:rPr>
          <w:color w:val="000000"/>
        </w:rPr>
        <w:t xml:space="preserve"> </w:t>
      </w:r>
      <w:r>
        <w:rPr>
          <w:color w:val="000000"/>
        </w:rPr>
        <w:t>sa</w:t>
      </w:r>
      <w:r w:rsidR="00B610EF">
        <w:rPr>
          <w:color w:val="000000"/>
        </w:rPr>
        <w:t xml:space="preserve"> </w:t>
      </w:r>
      <w:r>
        <w:rPr>
          <w:color w:val="000000"/>
        </w:rPr>
        <w:t>posebnim</w:t>
      </w:r>
      <w:r w:rsidR="00B610EF">
        <w:rPr>
          <w:color w:val="000000"/>
        </w:rPr>
        <w:t xml:space="preserve"> </w:t>
      </w:r>
      <w:r>
        <w:rPr>
          <w:color w:val="000000"/>
        </w:rPr>
        <w:t>propisima</w:t>
      </w:r>
      <w:r w:rsidR="00B610EF">
        <w:rPr>
          <w:color w:val="000000"/>
        </w:rPr>
        <w:t>.</w:t>
      </w:r>
    </w:p>
    <w:p w:rsidR="008A41B5" w:rsidRDefault="006D28C5">
      <w:pPr>
        <w:spacing w:after="120"/>
        <w:jc w:val="center"/>
      </w:pPr>
      <w:r>
        <w:rPr>
          <w:color w:val="000000"/>
        </w:rPr>
        <w:t>Član</w:t>
      </w:r>
      <w:r w:rsidR="00B610EF">
        <w:rPr>
          <w:color w:val="000000"/>
        </w:rPr>
        <w:t xml:space="preserve"> 15.</w:t>
      </w:r>
    </w:p>
    <w:p w:rsidR="008A41B5" w:rsidRDefault="006D28C5">
      <w:pPr>
        <w:spacing w:after="150"/>
      </w:pPr>
      <w:r>
        <w:rPr>
          <w:color w:val="000000"/>
        </w:rPr>
        <w:t>Kada</w:t>
      </w:r>
      <w:r w:rsidR="00B610EF">
        <w:rPr>
          <w:color w:val="000000"/>
        </w:rPr>
        <w:t xml:space="preserve"> </w:t>
      </w:r>
      <w:r>
        <w:rPr>
          <w:color w:val="000000"/>
        </w:rPr>
        <w:t>su</w:t>
      </w:r>
      <w:r w:rsidR="00B610EF">
        <w:rPr>
          <w:color w:val="000000"/>
        </w:rPr>
        <w:t xml:space="preserve"> </w:t>
      </w:r>
      <w:r>
        <w:rPr>
          <w:color w:val="000000"/>
        </w:rPr>
        <w:t>zahtevi</w:t>
      </w:r>
      <w:r w:rsidR="00B610EF">
        <w:rPr>
          <w:color w:val="000000"/>
        </w:rPr>
        <w:t xml:space="preserve"> </w:t>
      </w:r>
      <w:r>
        <w:rPr>
          <w:color w:val="000000"/>
        </w:rPr>
        <w:t>za</w:t>
      </w:r>
      <w:r w:rsidR="00B610EF">
        <w:rPr>
          <w:color w:val="000000"/>
        </w:rPr>
        <w:t xml:space="preserve"> </w:t>
      </w:r>
      <w:r>
        <w:rPr>
          <w:color w:val="000000"/>
        </w:rPr>
        <w:t>sisteme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komponente</w:t>
      </w:r>
      <w:r w:rsidR="00B610EF">
        <w:rPr>
          <w:color w:val="000000"/>
        </w:rPr>
        <w:t xml:space="preserve"> </w:t>
      </w:r>
      <w:r>
        <w:rPr>
          <w:color w:val="000000"/>
        </w:rPr>
        <w:t>sistema</w:t>
      </w:r>
      <w:r w:rsidR="00B610EF">
        <w:rPr>
          <w:color w:val="000000"/>
        </w:rPr>
        <w:t xml:space="preserve"> </w:t>
      </w:r>
      <w:r>
        <w:rPr>
          <w:color w:val="000000"/>
        </w:rPr>
        <w:t>koji</w:t>
      </w:r>
      <w:r w:rsidR="00B610EF">
        <w:rPr>
          <w:color w:val="000000"/>
        </w:rPr>
        <w:t xml:space="preserve"> </w:t>
      </w:r>
      <w:r>
        <w:rPr>
          <w:color w:val="000000"/>
        </w:rPr>
        <w:t>su</w:t>
      </w:r>
      <w:r w:rsidR="00B610EF">
        <w:rPr>
          <w:color w:val="000000"/>
        </w:rPr>
        <w:t xml:space="preserve"> </w:t>
      </w:r>
      <w:r>
        <w:rPr>
          <w:color w:val="000000"/>
        </w:rPr>
        <w:t>predmet</w:t>
      </w:r>
      <w:r w:rsidR="00B610EF">
        <w:rPr>
          <w:color w:val="000000"/>
        </w:rPr>
        <w:t xml:space="preserve"> </w:t>
      </w:r>
      <w:r>
        <w:rPr>
          <w:color w:val="000000"/>
        </w:rPr>
        <w:t>uređivanja</w:t>
      </w:r>
      <w:r w:rsidR="00B610EF">
        <w:rPr>
          <w:color w:val="000000"/>
        </w:rPr>
        <w:t xml:space="preserve"> </w:t>
      </w:r>
      <w:r>
        <w:rPr>
          <w:color w:val="000000"/>
        </w:rPr>
        <w:t>ovim</w:t>
      </w:r>
      <w:r w:rsidR="00B610EF">
        <w:rPr>
          <w:color w:val="000000"/>
        </w:rPr>
        <w:t xml:space="preserve"> </w:t>
      </w:r>
      <w:r>
        <w:rPr>
          <w:color w:val="000000"/>
        </w:rPr>
        <w:t>pravilnikom</w:t>
      </w:r>
      <w:r w:rsidR="00B610EF">
        <w:rPr>
          <w:color w:val="000000"/>
        </w:rPr>
        <w:t xml:space="preserve">, </w:t>
      </w:r>
      <w:r>
        <w:rPr>
          <w:color w:val="000000"/>
        </w:rPr>
        <w:t>uređeni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drugim</w:t>
      </w:r>
      <w:r w:rsidR="00B610EF">
        <w:rPr>
          <w:color w:val="000000"/>
        </w:rPr>
        <w:t xml:space="preserve"> </w:t>
      </w:r>
      <w:r>
        <w:rPr>
          <w:color w:val="000000"/>
        </w:rPr>
        <w:t>propisima</w:t>
      </w:r>
      <w:r w:rsidR="00B610EF">
        <w:rPr>
          <w:color w:val="000000"/>
        </w:rPr>
        <w:t xml:space="preserve"> </w:t>
      </w:r>
      <w:r>
        <w:rPr>
          <w:color w:val="000000"/>
        </w:rPr>
        <w:t>tada</w:t>
      </w:r>
      <w:r w:rsidR="00B610EF">
        <w:rPr>
          <w:color w:val="000000"/>
        </w:rPr>
        <w:t xml:space="preserve"> </w:t>
      </w:r>
      <w:r>
        <w:rPr>
          <w:color w:val="000000"/>
        </w:rPr>
        <w:t>se</w:t>
      </w:r>
      <w:r w:rsidR="00B610EF">
        <w:rPr>
          <w:color w:val="000000"/>
        </w:rPr>
        <w:t xml:space="preserve"> </w:t>
      </w:r>
      <w:r>
        <w:rPr>
          <w:color w:val="000000"/>
        </w:rPr>
        <w:t>primenjuju</w:t>
      </w:r>
      <w:r w:rsidR="00B610EF">
        <w:rPr>
          <w:color w:val="000000"/>
        </w:rPr>
        <w:t xml:space="preserve"> </w:t>
      </w:r>
      <w:r>
        <w:rPr>
          <w:color w:val="000000"/>
        </w:rPr>
        <w:t>odredbe</w:t>
      </w:r>
      <w:r w:rsidR="00B610EF">
        <w:rPr>
          <w:color w:val="000000"/>
        </w:rPr>
        <w:t xml:space="preserve"> </w:t>
      </w:r>
      <w:r>
        <w:rPr>
          <w:color w:val="000000"/>
        </w:rPr>
        <w:t>propisa</w:t>
      </w:r>
      <w:r w:rsidR="00B610EF">
        <w:rPr>
          <w:color w:val="000000"/>
        </w:rPr>
        <w:t xml:space="preserve"> </w:t>
      </w:r>
      <w:r>
        <w:rPr>
          <w:color w:val="000000"/>
        </w:rPr>
        <w:t>u</w:t>
      </w:r>
      <w:r w:rsidR="00B610EF">
        <w:rPr>
          <w:color w:val="000000"/>
        </w:rPr>
        <w:t xml:space="preserve"> </w:t>
      </w:r>
      <w:r>
        <w:rPr>
          <w:color w:val="000000"/>
        </w:rPr>
        <w:t>kom</w:t>
      </w:r>
      <w:r w:rsidR="00B610EF">
        <w:rPr>
          <w:color w:val="000000"/>
        </w:rPr>
        <w:t xml:space="preserve"> </w:t>
      </w:r>
      <w:r>
        <w:rPr>
          <w:color w:val="000000"/>
        </w:rPr>
        <w:t>su</w:t>
      </w:r>
      <w:r w:rsidR="00B610EF">
        <w:rPr>
          <w:color w:val="000000"/>
        </w:rPr>
        <w:t xml:space="preserve"> </w:t>
      </w:r>
      <w:r>
        <w:rPr>
          <w:color w:val="000000"/>
        </w:rPr>
        <w:t>utvrđeni</w:t>
      </w:r>
      <w:r w:rsidR="00B610EF">
        <w:rPr>
          <w:color w:val="000000"/>
        </w:rPr>
        <w:t xml:space="preserve"> </w:t>
      </w:r>
      <w:r>
        <w:rPr>
          <w:color w:val="000000"/>
        </w:rPr>
        <w:t>strožiji</w:t>
      </w:r>
      <w:r w:rsidR="00B610EF">
        <w:rPr>
          <w:color w:val="000000"/>
        </w:rPr>
        <w:t xml:space="preserve"> </w:t>
      </w:r>
      <w:r>
        <w:rPr>
          <w:color w:val="000000"/>
        </w:rPr>
        <w:t>zahtevi</w:t>
      </w:r>
      <w:r w:rsidR="00B610EF">
        <w:rPr>
          <w:color w:val="000000"/>
        </w:rPr>
        <w:t>.</w:t>
      </w:r>
    </w:p>
    <w:p w:rsidR="008A41B5" w:rsidRDefault="006D28C5">
      <w:pPr>
        <w:spacing w:after="150"/>
      </w:pPr>
      <w:r>
        <w:rPr>
          <w:color w:val="000000"/>
        </w:rPr>
        <w:t>Izuzetno</w:t>
      </w:r>
      <w:r w:rsidR="00B610EF">
        <w:rPr>
          <w:color w:val="000000"/>
        </w:rPr>
        <w:t xml:space="preserve"> </w:t>
      </w:r>
      <w:r>
        <w:rPr>
          <w:color w:val="000000"/>
        </w:rPr>
        <w:t>od</w:t>
      </w:r>
      <w:r w:rsidR="00B610EF">
        <w:rPr>
          <w:color w:val="000000"/>
        </w:rPr>
        <w:t xml:space="preserve"> </w:t>
      </w:r>
      <w:r>
        <w:rPr>
          <w:color w:val="000000"/>
        </w:rPr>
        <w:t>stava</w:t>
      </w:r>
      <w:r w:rsidR="00B610EF">
        <w:rPr>
          <w:color w:val="000000"/>
        </w:rPr>
        <w:t xml:space="preserve"> 1. </w:t>
      </w:r>
      <w:r>
        <w:rPr>
          <w:color w:val="000000"/>
        </w:rPr>
        <w:t>ovog</w:t>
      </w:r>
      <w:r w:rsidR="00B610EF">
        <w:rPr>
          <w:color w:val="000000"/>
        </w:rPr>
        <w:t xml:space="preserve"> </w:t>
      </w:r>
      <w:r>
        <w:rPr>
          <w:color w:val="000000"/>
        </w:rPr>
        <w:t>člana</w:t>
      </w:r>
      <w:r w:rsidR="00B610EF">
        <w:rPr>
          <w:color w:val="000000"/>
        </w:rPr>
        <w:t xml:space="preserve"> </w:t>
      </w:r>
      <w:r>
        <w:rPr>
          <w:color w:val="000000"/>
        </w:rPr>
        <w:t>u</w:t>
      </w:r>
      <w:r w:rsidR="00B610EF">
        <w:rPr>
          <w:color w:val="000000"/>
        </w:rPr>
        <w:t xml:space="preserve"> </w:t>
      </w:r>
      <w:r>
        <w:rPr>
          <w:color w:val="000000"/>
        </w:rPr>
        <w:t>pogledu</w:t>
      </w:r>
      <w:r w:rsidR="00B610EF">
        <w:rPr>
          <w:color w:val="000000"/>
        </w:rPr>
        <w:t xml:space="preserve"> </w:t>
      </w:r>
      <w:r>
        <w:rPr>
          <w:color w:val="000000"/>
        </w:rPr>
        <w:t>sistema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komponenti</w:t>
      </w:r>
      <w:r w:rsidR="00B610EF">
        <w:rPr>
          <w:color w:val="000000"/>
        </w:rPr>
        <w:t xml:space="preserve"> </w:t>
      </w:r>
      <w:r>
        <w:rPr>
          <w:color w:val="000000"/>
        </w:rPr>
        <w:t>sistema</w:t>
      </w:r>
      <w:r w:rsidR="00B610EF">
        <w:rPr>
          <w:color w:val="000000"/>
        </w:rPr>
        <w:t xml:space="preserve"> </w:t>
      </w:r>
      <w:r>
        <w:rPr>
          <w:color w:val="000000"/>
        </w:rPr>
        <w:t>za</w:t>
      </w:r>
      <w:r w:rsidR="00B610EF">
        <w:rPr>
          <w:color w:val="000000"/>
        </w:rPr>
        <w:t xml:space="preserve"> </w:t>
      </w:r>
      <w:r>
        <w:rPr>
          <w:color w:val="000000"/>
        </w:rPr>
        <w:t>slobodnostojeća</w:t>
      </w:r>
      <w:r w:rsidR="00B610EF">
        <w:rPr>
          <w:color w:val="000000"/>
        </w:rPr>
        <w:t xml:space="preserve"> </w:t>
      </w:r>
      <w:r>
        <w:rPr>
          <w:color w:val="000000"/>
        </w:rPr>
        <w:t>skladišta</w:t>
      </w:r>
      <w:r w:rsidR="00B610EF">
        <w:rPr>
          <w:color w:val="000000"/>
        </w:rPr>
        <w:t xml:space="preserve"> </w:t>
      </w:r>
      <w:r>
        <w:rPr>
          <w:color w:val="000000"/>
        </w:rPr>
        <w:t>i</w:t>
      </w:r>
      <w:r w:rsidR="00B610EF">
        <w:rPr>
          <w:color w:val="000000"/>
        </w:rPr>
        <w:t xml:space="preserve"> </w:t>
      </w:r>
      <w:r>
        <w:rPr>
          <w:color w:val="000000"/>
        </w:rPr>
        <w:t>hladnjače</w:t>
      </w:r>
      <w:r w:rsidR="00B610EF">
        <w:rPr>
          <w:color w:val="000000"/>
        </w:rPr>
        <w:t xml:space="preserve"> </w:t>
      </w:r>
      <w:r>
        <w:rPr>
          <w:color w:val="000000"/>
        </w:rPr>
        <w:t>iz</w:t>
      </w:r>
      <w:r w:rsidR="00B610EF">
        <w:rPr>
          <w:color w:val="000000"/>
        </w:rPr>
        <w:t xml:space="preserve"> </w:t>
      </w:r>
      <w:r>
        <w:rPr>
          <w:color w:val="000000"/>
        </w:rPr>
        <w:t>člana</w:t>
      </w:r>
      <w:r w:rsidR="00B610EF">
        <w:rPr>
          <w:color w:val="000000"/>
        </w:rPr>
        <w:t xml:space="preserve"> 5. </w:t>
      </w:r>
      <w:r>
        <w:rPr>
          <w:color w:val="000000"/>
        </w:rPr>
        <w:t>ovog</w:t>
      </w:r>
      <w:r w:rsidR="00B610EF">
        <w:rPr>
          <w:color w:val="000000"/>
        </w:rPr>
        <w:t xml:space="preserve"> </w:t>
      </w:r>
      <w:r>
        <w:rPr>
          <w:color w:val="000000"/>
        </w:rPr>
        <w:t>pravilnika</w:t>
      </w:r>
      <w:r w:rsidR="00B610EF">
        <w:rPr>
          <w:color w:val="000000"/>
        </w:rPr>
        <w:t xml:space="preserve">, </w:t>
      </w:r>
      <w:r>
        <w:rPr>
          <w:color w:val="000000"/>
        </w:rPr>
        <w:t>koji</w:t>
      </w:r>
      <w:r w:rsidR="00B610EF">
        <w:rPr>
          <w:color w:val="000000"/>
        </w:rPr>
        <w:t xml:space="preserve"> </w:t>
      </w:r>
      <w:r>
        <w:rPr>
          <w:color w:val="000000"/>
        </w:rPr>
        <w:t>su</w:t>
      </w:r>
      <w:r w:rsidR="00B610EF">
        <w:rPr>
          <w:color w:val="000000"/>
        </w:rPr>
        <w:t xml:space="preserve"> </w:t>
      </w:r>
      <w:r>
        <w:rPr>
          <w:color w:val="000000"/>
        </w:rPr>
        <w:t>izvedeni</w:t>
      </w:r>
      <w:r w:rsidR="00B610EF">
        <w:rPr>
          <w:color w:val="000000"/>
        </w:rPr>
        <w:t xml:space="preserve"> </w:t>
      </w:r>
      <w:r>
        <w:rPr>
          <w:color w:val="000000"/>
        </w:rPr>
        <w:t>od</w:t>
      </w:r>
      <w:r w:rsidR="00B610EF">
        <w:rPr>
          <w:color w:val="000000"/>
        </w:rPr>
        <w:t xml:space="preserve"> </w:t>
      </w:r>
      <w:r>
        <w:rPr>
          <w:color w:val="000000"/>
        </w:rPr>
        <w:t>samonosećih</w:t>
      </w:r>
      <w:r w:rsidR="00B610EF">
        <w:rPr>
          <w:color w:val="000000"/>
        </w:rPr>
        <w:t xml:space="preserve"> </w:t>
      </w:r>
      <w:r>
        <w:rPr>
          <w:color w:val="000000"/>
        </w:rPr>
        <w:t>prefabrikovanih</w:t>
      </w:r>
      <w:r w:rsidR="00B610EF">
        <w:rPr>
          <w:color w:val="000000"/>
        </w:rPr>
        <w:t xml:space="preserve"> </w:t>
      </w:r>
      <w:r>
        <w:rPr>
          <w:color w:val="000000"/>
        </w:rPr>
        <w:t>fasadnih</w:t>
      </w:r>
      <w:r w:rsidR="00B610EF">
        <w:rPr>
          <w:color w:val="000000"/>
        </w:rPr>
        <w:t xml:space="preserve"> </w:t>
      </w:r>
      <w:r>
        <w:rPr>
          <w:color w:val="000000"/>
        </w:rPr>
        <w:t>panela</w:t>
      </w:r>
      <w:r w:rsidR="00B610EF">
        <w:rPr>
          <w:color w:val="000000"/>
        </w:rPr>
        <w:t xml:space="preserve">, </w:t>
      </w:r>
      <w:r>
        <w:rPr>
          <w:color w:val="000000"/>
        </w:rPr>
        <w:t>udalјene</w:t>
      </w:r>
      <w:r w:rsidR="00B610EF">
        <w:rPr>
          <w:color w:val="000000"/>
        </w:rPr>
        <w:t xml:space="preserve"> </w:t>
      </w:r>
      <w:r>
        <w:rPr>
          <w:color w:val="000000"/>
        </w:rPr>
        <w:t>najmanje</w:t>
      </w:r>
      <w:r w:rsidR="00B610EF">
        <w:rPr>
          <w:color w:val="000000"/>
        </w:rPr>
        <w:t xml:space="preserve"> 10 m </w:t>
      </w:r>
      <w:r>
        <w:rPr>
          <w:color w:val="000000"/>
        </w:rPr>
        <w:t>od</w:t>
      </w:r>
      <w:r w:rsidR="00B610EF">
        <w:rPr>
          <w:color w:val="000000"/>
        </w:rPr>
        <w:t xml:space="preserve"> </w:t>
      </w:r>
      <w:r>
        <w:rPr>
          <w:color w:val="000000"/>
        </w:rPr>
        <w:t>drugih</w:t>
      </w:r>
      <w:r w:rsidR="00B610EF">
        <w:rPr>
          <w:color w:val="000000"/>
        </w:rPr>
        <w:t xml:space="preserve"> </w:t>
      </w:r>
      <w:r>
        <w:rPr>
          <w:color w:val="000000"/>
        </w:rPr>
        <w:t>zgrada</w:t>
      </w:r>
      <w:r w:rsidR="00B610EF">
        <w:rPr>
          <w:color w:val="000000"/>
        </w:rPr>
        <w:t xml:space="preserve"> </w:t>
      </w:r>
      <w:r>
        <w:rPr>
          <w:color w:val="000000"/>
        </w:rPr>
        <w:t>iz</w:t>
      </w:r>
      <w:r w:rsidR="00B610EF">
        <w:rPr>
          <w:color w:val="000000"/>
        </w:rPr>
        <w:t xml:space="preserve"> </w:t>
      </w:r>
      <w:r>
        <w:rPr>
          <w:color w:val="000000"/>
        </w:rPr>
        <w:t>člana</w:t>
      </w:r>
      <w:r w:rsidR="00B610EF">
        <w:rPr>
          <w:color w:val="000000"/>
        </w:rPr>
        <w:t xml:space="preserve"> 5. </w:t>
      </w:r>
      <w:r>
        <w:rPr>
          <w:color w:val="000000"/>
        </w:rPr>
        <w:t>ovog</w:t>
      </w:r>
      <w:r w:rsidR="00B610EF">
        <w:rPr>
          <w:color w:val="000000"/>
        </w:rPr>
        <w:t xml:space="preserve"> </w:t>
      </w:r>
      <w:r>
        <w:rPr>
          <w:color w:val="000000"/>
        </w:rPr>
        <w:t>pravilnika</w:t>
      </w:r>
      <w:r w:rsidR="00B610EF">
        <w:rPr>
          <w:color w:val="000000"/>
        </w:rPr>
        <w:t xml:space="preserve">, </w:t>
      </w:r>
      <w:r>
        <w:rPr>
          <w:color w:val="000000"/>
        </w:rPr>
        <w:t>primenjuju</w:t>
      </w:r>
      <w:r w:rsidR="00B610EF">
        <w:rPr>
          <w:color w:val="000000"/>
        </w:rPr>
        <w:t xml:space="preserve"> </w:t>
      </w:r>
      <w:r>
        <w:rPr>
          <w:color w:val="000000"/>
        </w:rPr>
        <w:t>se</w:t>
      </w:r>
      <w:r w:rsidR="00B610EF">
        <w:rPr>
          <w:color w:val="000000"/>
        </w:rPr>
        <w:t xml:space="preserve"> </w:t>
      </w:r>
      <w:r>
        <w:rPr>
          <w:color w:val="000000"/>
        </w:rPr>
        <w:t>odredbe</w:t>
      </w:r>
      <w:r w:rsidR="00B610EF">
        <w:rPr>
          <w:color w:val="000000"/>
        </w:rPr>
        <w:t xml:space="preserve"> </w:t>
      </w:r>
      <w:r>
        <w:rPr>
          <w:color w:val="000000"/>
        </w:rPr>
        <w:t>ovog</w:t>
      </w:r>
      <w:r w:rsidR="00B610EF">
        <w:rPr>
          <w:color w:val="000000"/>
        </w:rPr>
        <w:t xml:space="preserve"> </w:t>
      </w:r>
      <w:r>
        <w:rPr>
          <w:color w:val="000000"/>
        </w:rPr>
        <w:t>pravilnika</w:t>
      </w:r>
      <w:r w:rsidR="00B610EF">
        <w:rPr>
          <w:color w:val="000000"/>
        </w:rPr>
        <w:t>.</w:t>
      </w:r>
    </w:p>
    <w:p w:rsidR="008A41B5" w:rsidRDefault="006D28C5">
      <w:pPr>
        <w:spacing w:after="150"/>
        <w:jc w:val="center"/>
      </w:pPr>
      <w:r>
        <w:rPr>
          <w:b/>
          <w:color w:val="000000"/>
        </w:rPr>
        <w:t>Član</w:t>
      </w:r>
      <w:r w:rsidR="00B610EF">
        <w:rPr>
          <w:b/>
          <w:color w:val="000000"/>
        </w:rPr>
        <w:t xml:space="preserve"> 15</w:t>
      </w:r>
      <w:r>
        <w:rPr>
          <w:b/>
          <w:color w:val="000000"/>
        </w:rPr>
        <w:t>a</w:t>
      </w:r>
      <w:r w:rsidR="00B610EF">
        <w:rPr>
          <w:rFonts w:ascii="Calibri"/>
          <w:b/>
          <w:color w:val="000000"/>
          <w:vertAlign w:val="superscript"/>
        </w:rPr>
        <w:t>*</w:t>
      </w:r>
    </w:p>
    <w:p w:rsidR="008A41B5" w:rsidRDefault="006D28C5">
      <w:pPr>
        <w:spacing w:after="150"/>
      </w:pPr>
      <w:r>
        <w:rPr>
          <w:b/>
          <w:color w:val="000000"/>
        </w:rPr>
        <w:t>Prilikom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rekonstrukcije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dogradnje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adaptacije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upotrebe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održavanja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zgrada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prilikom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izvođenja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radova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spolјnom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zidu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radi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unapređenja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energetske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efikasnosti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zgrada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primenjuju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odredbe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celu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zgradu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odnosno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deo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zgrade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zavisnosti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vrste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obima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stepena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složenosti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izvođenja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radova</w:t>
      </w:r>
      <w:r w:rsidR="00B610EF">
        <w:rPr>
          <w:b/>
          <w:color w:val="000000"/>
        </w:rPr>
        <w:t xml:space="preserve">, </w:t>
      </w:r>
      <w:r>
        <w:rPr>
          <w:b/>
          <w:color w:val="000000"/>
        </w:rPr>
        <w:t>pri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čemu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sme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umanjiti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požarna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bezbednost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objekta</w:t>
      </w:r>
      <w:r w:rsidR="00B610EF">
        <w:rPr>
          <w:b/>
          <w:color w:val="000000"/>
        </w:rPr>
        <w:t>.</w:t>
      </w:r>
      <w:r w:rsidR="00B610EF"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color w:val="000000"/>
        </w:rPr>
        <w:t>*</w:t>
      </w:r>
      <w:r w:rsidR="006D28C5">
        <w:rPr>
          <w:color w:val="000000"/>
        </w:rPr>
        <w:t>Službeni</w:t>
      </w:r>
      <w:r>
        <w:rPr>
          <w:color w:val="000000"/>
        </w:rPr>
        <w:t xml:space="preserve"> </w:t>
      </w:r>
      <w:r w:rsidR="006D28C5">
        <w:rPr>
          <w:color w:val="000000"/>
        </w:rPr>
        <w:t>glasnik</w:t>
      </w:r>
      <w:r>
        <w:rPr>
          <w:color w:val="000000"/>
        </w:rPr>
        <w:t xml:space="preserve"> </w:t>
      </w:r>
      <w:r w:rsidR="006D28C5">
        <w:rPr>
          <w:color w:val="000000"/>
        </w:rPr>
        <w:t>RS</w:t>
      </w:r>
      <w:r>
        <w:rPr>
          <w:color w:val="000000"/>
        </w:rPr>
        <w:t xml:space="preserve">, </w:t>
      </w:r>
      <w:r w:rsidR="006D28C5">
        <w:rPr>
          <w:color w:val="000000"/>
        </w:rPr>
        <w:t>broj</w:t>
      </w:r>
      <w:r>
        <w:rPr>
          <w:color w:val="000000"/>
        </w:rPr>
        <w:t xml:space="preserve"> 6/2019</w:t>
      </w:r>
    </w:p>
    <w:p w:rsidR="008A41B5" w:rsidRDefault="006D28C5">
      <w:pPr>
        <w:spacing w:after="120"/>
        <w:jc w:val="center"/>
      </w:pPr>
      <w:r>
        <w:rPr>
          <w:color w:val="000000"/>
        </w:rPr>
        <w:t>Član</w:t>
      </w:r>
      <w:r w:rsidR="00B610EF">
        <w:rPr>
          <w:color w:val="000000"/>
        </w:rPr>
        <w:t xml:space="preserve"> 16.</w:t>
      </w:r>
    </w:p>
    <w:p w:rsidR="008A41B5" w:rsidRDefault="006D28C5">
      <w:pPr>
        <w:spacing w:after="150"/>
      </w:pPr>
      <w:r>
        <w:rPr>
          <w:color w:val="000000"/>
        </w:rPr>
        <w:t>Ovaj</w:t>
      </w:r>
      <w:r w:rsidR="00B610EF">
        <w:rPr>
          <w:color w:val="000000"/>
        </w:rPr>
        <w:t xml:space="preserve"> </w:t>
      </w:r>
      <w:r>
        <w:rPr>
          <w:color w:val="000000"/>
        </w:rPr>
        <w:t>pravilnik</w:t>
      </w:r>
      <w:r w:rsidR="00B610EF">
        <w:rPr>
          <w:color w:val="000000"/>
        </w:rPr>
        <w:t xml:space="preserve"> </w:t>
      </w:r>
      <w:r>
        <w:rPr>
          <w:color w:val="000000"/>
        </w:rPr>
        <w:t>stupa</w:t>
      </w:r>
      <w:r w:rsidR="00B610EF">
        <w:rPr>
          <w:color w:val="000000"/>
        </w:rPr>
        <w:t xml:space="preserve"> </w:t>
      </w:r>
      <w:r>
        <w:rPr>
          <w:color w:val="000000"/>
        </w:rPr>
        <w:t>na</w:t>
      </w:r>
      <w:r w:rsidR="00B610EF">
        <w:rPr>
          <w:color w:val="000000"/>
        </w:rPr>
        <w:t xml:space="preserve"> </w:t>
      </w:r>
      <w:r>
        <w:rPr>
          <w:color w:val="000000"/>
        </w:rPr>
        <w:t>snagu</w:t>
      </w:r>
      <w:r w:rsidR="00B610EF">
        <w:rPr>
          <w:color w:val="000000"/>
        </w:rPr>
        <w:t xml:space="preserve"> </w:t>
      </w:r>
      <w:r>
        <w:rPr>
          <w:color w:val="000000"/>
        </w:rPr>
        <w:t>osmog</w:t>
      </w:r>
      <w:r w:rsidR="00B610EF">
        <w:rPr>
          <w:color w:val="000000"/>
        </w:rPr>
        <w:t xml:space="preserve"> </w:t>
      </w:r>
      <w:r>
        <w:rPr>
          <w:color w:val="000000"/>
        </w:rPr>
        <w:t>dana</w:t>
      </w:r>
      <w:r w:rsidR="00B610EF">
        <w:rPr>
          <w:color w:val="000000"/>
        </w:rPr>
        <w:t xml:space="preserve"> </w:t>
      </w:r>
      <w:r>
        <w:rPr>
          <w:color w:val="000000"/>
        </w:rPr>
        <w:t>od</w:t>
      </w:r>
      <w:r w:rsidR="00B610EF">
        <w:rPr>
          <w:color w:val="000000"/>
        </w:rPr>
        <w:t xml:space="preserve"> </w:t>
      </w:r>
      <w:r>
        <w:rPr>
          <w:color w:val="000000"/>
        </w:rPr>
        <w:t>dana</w:t>
      </w:r>
      <w:r w:rsidR="00B610EF">
        <w:rPr>
          <w:color w:val="000000"/>
        </w:rPr>
        <w:t xml:space="preserve"> </w:t>
      </w:r>
      <w:r>
        <w:rPr>
          <w:color w:val="000000"/>
        </w:rPr>
        <w:t>objavlјivanja</w:t>
      </w:r>
      <w:r w:rsidR="00B610EF">
        <w:rPr>
          <w:color w:val="000000"/>
        </w:rPr>
        <w:t xml:space="preserve"> </w:t>
      </w:r>
      <w:r>
        <w:rPr>
          <w:color w:val="000000"/>
        </w:rPr>
        <w:t>u</w:t>
      </w:r>
      <w:r w:rsidR="00B610EF">
        <w:rPr>
          <w:color w:val="000000"/>
        </w:rPr>
        <w:t xml:space="preserve"> „</w:t>
      </w:r>
      <w:r>
        <w:rPr>
          <w:color w:val="000000"/>
        </w:rPr>
        <w:t>Službenom</w:t>
      </w:r>
      <w:r w:rsidR="00B610EF">
        <w:rPr>
          <w:color w:val="000000"/>
        </w:rPr>
        <w:t xml:space="preserve"> </w:t>
      </w:r>
      <w:r>
        <w:rPr>
          <w:color w:val="000000"/>
        </w:rPr>
        <w:t>glasniku</w:t>
      </w:r>
      <w:r w:rsidR="00B610EF">
        <w:rPr>
          <w:color w:val="000000"/>
        </w:rPr>
        <w:t xml:space="preserve"> </w:t>
      </w:r>
      <w:r>
        <w:rPr>
          <w:color w:val="000000"/>
        </w:rPr>
        <w:t>Republike</w:t>
      </w:r>
      <w:r w:rsidR="00B610EF">
        <w:rPr>
          <w:color w:val="000000"/>
        </w:rPr>
        <w:t xml:space="preserve"> </w:t>
      </w:r>
      <w:r>
        <w:rPr>
          <w:color w:val="000000"/>
        </w:rPr>
        <w:t>Srbije</w:t>
      </w:r>
      <w:r w:rsidR="00B610EF">
        <w:rPr>
          <w:color w:val="000000"/>
        </w:rPr>
        <w:t>”.</w:t>
      </w:r>
    </w:p>
    <w:p w:rsidR="008A41B5" w:rsidRDefault="006D28C5">
      <w:pPr>
        <w:spacing w:after="150"/>
        <w:jc w:val="right"/>
      </w:pPr>
      <w:r>
        <w:rPr>
          <w:color w:val="000000"/>
        </w:rPr>
        <w:t>Broj</w:t>
      </w:r>
      <w:r w:rsidR="00B610EF">
        <w:rPr>
          <w:color w:val="000000"/>
        </w:rPr>
        <w:t xml:space="preserve"> 01 12616/15-11</w:t>
      </w:r>
    </w:p>
    <w:p w:rsidR="008A41B5" w:rsidRDefault="006D28C5">
      <w:pPr>
        <w:spacing w:after="150"/>
        <w:jc w:val="right"/>
      </w:pPr>
      <w:r>
        <w:rPr>
          <w:color w:val="000000"/>
        </w:rPr>
        <w:t>U</w:t>
      </w:r>
      <w:r w:rsidR="00B610EF">
        <w:rPr>
          <w:color w:val="000000"/>
        </w:rPr>
        <w:t xml:space="preserve"> </w:t>
      </w:r>
      <w:r>
        <w:rPr>
          <w:color w:val="000000"/>
        </w:rPr>
        <w:t>Beogradu</w:t>
      </w:r>
      <w:r w:rsidR="00B610EF">
        <w:rPr>
          <w:color w:val="000000"/>
        </w:rPr>
        <w:t xml:space="preserve">, 21. </w:t>
      </w:r>
      <w:r>
        <w:rPr>
          <w:color w:val="000000"/>
        </w:rPr>
        <w:t>juna</w:t>
      </w:r>
      <w:r w:rsidR="00B610EF">
        <w:rPr>
          <w:color w:val="000000"/>
        </w:rPr>
        <w:t xml:space="preserve"> 2016. </w:t>
      </w:r>
      <w:r>
        <w:rPr>
          <w:color w:val="000000"/>
        </w:rPr>
        <w:t>godine</w:t>
      </w:r>
    </w:p>
    <w:p w:rsidR="008A41B5" w:rsidRDefault="006D28C5">
      <w:pPr>
        <w:spacing w:after="150"/>
        <w:jc w:val="right"/>
      </w:pPr>
      <w:r>
        <w:rPr>
          <w:color w:val="000000"/>
        </w:rPr>
        <w:t>Ministar</w:t>
      </w:r>
      <w:r w:rsidR="00B610EF">
        <w:rPr>
          <w:color w:val="000000"/>
        </w:rPr>
        <w:t>,</w:t>
      </w:r>
    </w:p>
    <w:p w:rsidR="008A41B5" w:rsidRDefault="006D28C5">
      <w:pPr>
        <w:spacing w:after="150"/>
        <w:jc w:val="right"/>
      </w:pPr>
      <w:r>
        <w:rPr>
          <w:color w:val="000000"/>
        </w:rPr>
        <w:t>dr</w:t>
      </w:r>
      <w:r w:rsidR="00B610EF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B610EF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B610EF">
        <w:rPr>
          <w:b/>
          <w:color w:val="000000"/>
        </w:rPr>
        <w:t>,</w:t>
      </w:r>
      <w:r w:rsidR="00B610EF">
        <w:rPr>
          <w:color w:val="000000"/>
        </w:rPr>
        <w:t xml:space="preserve"> </w:t>
      </w:r>
      <w:r>
        <w:rPr>
          <w:color w:val="000000"/>
        </w:rPr>
        <w:t>s</w:t>
      </w:r>
      <w:r w:rsidR="00B610EF">
        <w:rPr>
          <w:color w:val="000000"/>
        </w:rPr>
        <w:t>.</w:t>
      </w:r>
      <w:r>
        <w:rPr>
          <w:color w:val="000000"/>
        </w:rPr>
        <w:t>r</w:t>
      </w:r>
      <w:r w:rsidR="00B610EF">
        <w:rPr>
          <w:color w:val="000000"/>
        </w:rPr>
        <w:t>.</w:t>
      </w:r>
    </w:p>
    <w:p w:rsidR="008A41B5" w:rsidRDefault="00B610EF">
      <w:pPr>
        <w:spacing w:after="150"/>
        <w:jc w:val="right"/>
      </w:pPr>
      <w:r>
        <w:rPr>
          <w:color w:val="000000"/>
        </w:rPr>
        <w:t> </w:t>
      </w:r>
    </w:p>
    <w:p w:rsidR="008A41B5" w:rsidRDefault="006D28C5">
      <w:pPr>
        <w:spacing w:after="120"/>
        <w:jc w:val="right"/>
      </w:pPr>
      <w:r>
        <w:rPr>
          <w:color w:val="000000"/>
        </w:rPr>
        <w:t>Prilozi</w:t>
      </w:r>
    </w:p>
    <w:p w:rsidR="008A41B5" w:rsidRDefault="006D28C5">
      <w:pPr>
        <w:spacing w:after="150"/>
      </w:pPr>
      <w:r>
        <w:rPr>
          <w:i/>
          <w:color w:val="000000"/>
        </w:rPr>
        <w:t>NAPOMENA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IZDAVAČA</w:t>
      </w:r>
      <w:r w:rsidR="00B610EF">
        <w:rPr>
          <w:i/>
          <w:color w:val="000000"/>
        </w:rPr>
        <w:t xml:space="preserve">: </w:t>
      </w:r>
      <w:r>
        <w:rPr>
          <w:i/>
          <w:color w:val="000000"/>
        </w:rPr>
        <w:t>Pravilnikom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Pravilnika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tehničkim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zahtevima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bezbednosti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od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požara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spolјnih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zidova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zgrada</w:t>
      </w:r>
      <w:r w:rsidR="00B610EF">
        <w:rPr>
          <w:i/>
          <w:color w:val="000000"/>
        </w:rPr>
        <w:t xml:space="preserve"> („</w:t>
      </w:r>
      <w:r>
        <w:rPr>
          <w:i/>
          <w:color w:val="000000"/>
        </w:rPr>
        <w:t>Službeni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B610EF">
        <w:rPr>
          <w:i/>
          <w:color w:val="000000"/>
        </w:rPr>
        <w:t xml:space="preserve">”, </w:t>
      </w:r>
      <w:r>
        <w:rPr>
          <w:i/>
          <w:color w:val="000000"/>
        </w:rPr>
        <w:t>broj</w:t>
      </w:r>
      <w:r w:rsidR="00B610EF">
        <w:rPr>
          <w:i/>
          <w:color w:val="000000"/>
        </w:rPr>
        <w:t xml:space="preserve"> 36/2017) </w:t>
      </w:r>
      <w:r>
        <w:rPr>
          <w:i/>
          <w:color w:val="000000"/>
        </w:rPr>
        <w:t>Prilog</w:t>
      </w:r>
      <w:r w:rsidR="00B610EF">
        <w:rPr>
          <w:i/>
          <w:color w:val="000000"/>
        </w:rPr>
        <w:t xml:space="preserve"> 1. </w:t>
      </w:r>
      <w:r>
        <w:rPr>
          <w:i/>
          <w:color w:val="000000"/>
        </w:rPr>
        <w:t>zamenjen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prilogom</w:t>
      </w:r>
      <w:r w:rsidR="00B610EF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B610EF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B610EF">
        <w:rPr>
          <w:i/>
          <w:color w:val="000000"/>
        </w:rPr>
        <w:t xml:space="preserve"> 10. </w:t>
      </w:r>
      <w:r>
        <w:rPr>
          <w:i/>
          <w:color w:val="000000"/>
        </w:rPr>
        <w:t>Pravilnika</w:t>
      </w:r>
      <w:r w:rsidR="00B610EF">
        <w:rPr>
          <w:i/>
          <w:color w:val="000000"/>
        </w:rPr>
        <w:t xml:space="preserve"> - 36/2017-18)</w:t>
      </w:r>
    </w:p>
    <w:p w:rsidR="008A41B5" w:rsidRDefault="00B610EF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5732145" cy="7889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8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B5" w:rsidRDefault="00B610EF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5549900" cy="774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B5" w:rsidRDefault="00B610EF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5257800" cy="746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B5" w:rsidRDefault="00B610EF">
      <w:pPr>
        <w:spacing w:after="150"/>
        <w:jc w:val="center"/>
      </w:pPr>
      <w:r>
        <w:rPr>
          <w:color w:val="000000"/>
        </w:rPr>
        <w:t> </w:t>
      </w:r>
    </w:p>
    <w:sectPr w:rsidR="008A41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B5"/>
    <w:rsid w:val="006D28C5"/>
    <w:rsid w:val="008A41B5"/>
    <w:rsid w:val="00B6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pravno-informacioni-sistem.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2450</Words>
  <Characters>13675</Characters>
  <Application>Microsoft Office Word</Application>
  <DocSecurity>0</DocSecurity>
  <Lines>455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Zoran Zivkovic</cp:lastModifiedBy>
  <cp:revision>2</cp:revision>
  <cp:lastPrinted>2022-10-20T10:25:00Z</cp:lastPrinted>
  <dcterms:created xsi:type="dcterms:W3CDTF">2022-10-20T10:26:00Z</dcterms:created>
  <dcterms:modified xsi:type="dcterms:W3CDTF">2022-10-20T10:26:00Z</dcterms:modified>
</cp:coreProperties>
</file>