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18" w:rsidRDefault="00086FAB">
      <w:pPr>
        <w:spacing w:after="150"/>
      </w:pPr>
      <w:r>
        <w:rPr>
          <w:color w:val="000000"/>
        </w:rPr>
        <w:t xml:space="preserve">Ha основу члана 16.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9. </w:t>
      </w:r>
      <w:proofErr w:type="gramStart"/>
      <w:r>
        <w:rPr>
          <w:color w:val="000000"/>
        </w:rPr>
        <w:t>Закона о смањењу ризика од катастрофа и управљању ванредним ситуацијама („Службени гласник PC”, број 87/18) и члана 42.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Закона о Влади („Службени гласник РС”, бр. 55/05, 71/05 – исправка, 101/07, 65/08, 16/11, 68/12 – УС, 72/12, 7/14 – УС, 44/14 и 30/18 – др. закон),</w:t>
      </w:r>
    </w:p>
    <w:p w:rsidR="004C1418" w:rsidRDefault="00086FAB">
      <w:pPr>
        <w:spacing w:after="150"/>
      </w:pPr>
      <w:r>
        <w:rPr>
          <w:color w:val="000000"/>
        </w:rPr>
        <w:t>Влада доноси</w:t>
      </w:r>
    </w:p>
    <w:p w:rsidR="004C1418" w:rsidRDefault="00086FAB">
      <w:pPr>
        <w:spacing w:after="225"/>
        <w:jc w:val="center"/>
      </w:pPr>
      <w:r>
        <w:rPr>
          <w:b/>
          <w:color w:val="000000"/>
        </w:rPr>
        <w:t>УРЕДБУ</w:t>
      </w:r>
    </w:p>
    <w:p w:rsidR="004C1418" w:rsidRDefault="00086FAB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садржају и начину израде плана смањења ризика од катастрофа</w:t>
      </w:r>
    </w:p>
    <w:p w:rsidR="004C1418" w:rsidRDefault="00086FAB">
      <w:pPr>
        <w:spacing w:after="150"/>
        <w:jc w:val="center"/>
      </w:pPr>
      <w:proofErr w:type="gramStart"/>
      <w:r>
        <w:rPr>
          <w:color w:val="000000"/>
        </w:rPr>
        <w:t xml:space="preserve">"Службени гласник </w:t>
      </w:r>
      <w:r>
        <w:rPr>
          <w:color w:val="000000"/>
        </w:rPr>
        <w:t>РС", број 21 од 6.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2020.</w:t>
      </w:r>
    </w:p>
    <w:p w:rsidR="004C1418" w:rsidRDefault="00086FAB">
      <w:pPr>
        <w:spacing w:after="120"/>
        <w:jc w:val="center"/>
      </w:pPr>
      <w:r>
        <w:rPr>
          <w:b/>
          <w:color w:val="000000"/>
        </w:rPr>
        <w:t>Предмет Уредбе</w:t>
      </w:r>
    </w:p>
    <w:p w:rsidR="004C1418" w:rsidRDefault="00086FAB">
      <w:pPr>
        <w:spacing w:after="120"/>
        <w:jc w:val="center"/>
      </w:pPr>
      <w:proofErr w:type="gramStart"/>
      <w:r>
        <w:rPr>
          <w:color w:val="000000"/>
        </w:rPr>
        <w:t>Члан 1.</w:t>
      </w:r>
      <w:proofErr w:type="gramEnd"/>
    </w:p>
    <w:p w:rsidR="004C1418" w:rsidRDefault="00086FAB">
      <w:pPr>
        <w:spacing w:after="150"/>
      </w:pPr>
      <w:r>
        <w:rPr>
          <w:color w:val="000000"/>
        </w:rPr>
        <w:t>Овом уредбом ближе се уређује садржај и начин израде плана смањења ризика од катастрофа (у даљем тексту: План).</w:t>
      </w:r>
    </w:p>
    <w:p w:rsidR="004C1418" w:rsidRDefault="00086FAB">
      <w:pPr>
        <w:spacing w:after="120"/>
        <w:jc w:val="center"/>
      </w:pPr>
      <w:r>
        <w:rPr>
          <w:b/>
          <w:color w:val="000000"/>
        </w:rPr>
        <w:t>Предмет Плана</w:t>
      </w:r>
    </w:p>
    <w:p w:rsidR="004C1418" w:rsidRDefault="00086FAB">
      <w:pPr>
        <w:spacing w:after="120"/>
        <w:jc w:val="center"/>
      </w:pPr>
      <w:proofErr w:type="gramStart"/>
      <w:r>
        <w:rPr>
          <w:color w:val="000000"/>
        </w:rPr>
        <w:t>Члан 2.</w:t>
      </w:r>
      <w:proofErr w:type="gramEnd"/>
    </w:p>
    <w:p w:rsidR="004C1418" w:rsidRDefault="00086FAB">
      <w:pPr>
        <w:spacing w:after="150"/>
      </w:pPr>
      <w:r>
        <w:rPr>
          <w:color w:val="000000"/>
        </w:rPr>
        <w:t>Планом се утврђују превентивне, организационе, техничке, финансијске</w:t>
      </w:r>
      <w:r>
        <w:rPr>
          <w:color w:val="000000"/>
        </w:rPr>
        <w:t>, нормативне, надзорне, едукативне и друге мере и активности (структурне и неструктурне мере и активности) које су надлежни државни органи, аутономне покрајине и јединице локалне самоуправе, на основу процене појединих ризика, дужни да предузму у будућем п</w:t>
      </w:r>
      <w:r>
        <w:rPr>
          <w:color w:val="000000"/>
        </w:rPr>
        <w:t xml:space="preserve">ериоду у циљу третирања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смањења ризика од катастрофа и ублажавања његових последица.</w:t>
      </w:r>
    </w:p>
    <w:p w:rsidR="004C1418" w:rsidRDefault="00086FAB">
      <w:pPr>
        <w:spacing w:after="120"/>
        <w:jc w:val="center"/>
      </w:pPr>
      <w:r>
        <w:rPr>
          <w:b/>
          <w:color w:val="000000"/>
        </w:rPr>
        <w:t>Структурне мере и активности</w:t>
      </w:r>
    </w:p>
    <w:p w:rsidR="004C1418" w:rsidRDefault="00086FAB">
      <w:pPr>
        <w:spacing w:after="120"/>
        <w:jc w:val="center"/>
      </w:pPr>
      <w:proofErr w:type="gramStart"/>
      <w:r>
        <w:rPr>
          <w:color w:val="000000"/>
        </w:rPr>
        <w:t>Члан 3.</w:t>
      </w:r>
      <w:proofErr w:type="gramEnd"/>
    </w:p>
    <w:p w:rsidR="004C1418" w:rsidRDefault="00086FAB">
      <w:pPr>
        <w:spacing w:after="150"/>
      </w:pPr>
      <w:proofErr w:type="gramStart"/>
      <w:r>
        <w:rPr>
          <w:color w:val="000000"/>
        </w:rPr>
        <w:t>Структурне мере и активности су мере које се односе на инвестиције у изградњу или реконструкцију инфраструктуре, а чија пројектно-те</w:t>
      </w:r>
      <w:r>
        <w:rPr>
          <w:color w:val="000000"/>
        </w:rPr>
        <w:t>хничка документација треба да садржи све неопходне податке о постојећим ризицима.</w:t>
      </w:r>
      <w:proofErr w:type="gramEnd"/>
    </w:p>
    <w:p w:rsidR="004C1418" w:rsidRDefault="00086FAB">
      <w:pPr>
        <w:spacing w:after="120"/>
        <w:jc w:val="center"/>
      </w:pPr>
      <w:r>
        <w:rPr>
          <w:b/>
          <w:color w:val="000000"/>
        </w:rPr>
        <w:t>Неструктурне мере и активности</w:t>
      </w:r>
    </w:p>
    <w:p w:rsidR="004C1418" w:rsidRDefault="00086FAB">
      <w:pPr>
        <w:spacing w:after="120"/>
        <w:jc w:val="center"/>
      </w:pPr>
      <w:proofErr w:type="gramStart"/>
      <w:r>
        <w:rPr>
          <w:color w:val="000000"/>
        </w:rPr>
        <w:t>Члан 4.</w:t>
      </w:r>
      <w:proofErr w:type="gramEnd"/>
    </w:p>
    <w:p w:rsidR="004C1418" w:rsidRDefault="00086FAB">
      <w:pPr>
        <w:spacing w:after="150"/>
      </w:pPr>
      <w:r>
        <w:rPr>
          <w:color w:val="000000"/>
        </w:rPr>
        <w:t>Неструктурне мере и активности су све оне мере које подразумевају коришћење постојећих знања, праксе и стандарда за смањење ризика од к</w:t>
      </w:r>
      <w:r>
        <w:rPr>
          <w:color w:val="000000"/>
        </w:rPr>
        <w:t>атастрофа, а нарочито оне мере исказане кроз јавне политике, планска документа и законе, које омогућавају подизање јавне свести, професионално усавршавање и едукацију у области смањења ризика од катастрофа.</w:t>
      </w:r>
    </w:p>
    <w:p w:rsidR="004C1418" w:rsidRDefault="00086FAB">
      <w:pPr>
        <w:spacing w:after="120"/>
        <w:jc w:val="center"/>
      </w:pPr>
      <w:r>
        <w:rPr>
          <w:b/>
          <w:color w:val="000000"/>
        </w:rPr>
        <w:t>Садржина Плана</w:t>
      </w:r>
    </w:p>
    <w:p w:rsidR="004C1418" w:rsidRDefault="00086FAB">
      <w:pPr>
        <w:spacing w:after="120"/>
        <w:jc w:val="center"/>
      </w:pPr>
      <w:proofErr w:type="gramStart"/>
      <w:r>
        <w:rPr>
          <w:color w:val="000000"/>
        </w:rPr>
        <w:t>Члан 5.</w:t>
      </w:r>
      <w:proofErr w:type="gramEnd"/>
    </w:p>
    <w:p w:rsidR="004C1418" w:rsidRDefault="00086FAB">
      <w:pPr>
        <w:spacing w:after="150"/>
      </w:pPr>
      <w:r>
        <w:rPr>
          <w:color w:val="000000"/>
        </w:rPr>
        <w:lastRenderedPageBreak/>
        <w:t>План обавезно садржи следе</w:t>
      </w:r>
      <w:r>
        <w:rPr>
          <w:color w:val="000000"/>
        </w:rPr>
        <w:t>ће елементе:</w:t>
      </w:r>
    </w:p>
    <w:p w:rsidR="004C1418" w:rsidRDefault="00086FAB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увод</w:t>
      </w:r>
      <w:proofErr w:type="gramEnd"/>
      <w:r>
        <w:rPr>
          <w:color w:val="000000"/>
        </w:rPr>
        <w:t xml:space="preserve"> у план који у себи садржи назив опасности за коју се ради план, кратку анализу постојећег стања, опис жељеног стања (општи и посебни циљеви) и извод из процене ризика у делу којим се дефинише ниво ризика од предметне опасности (матрица</w:t>
      </w:r>
      <w:r>
        <w:rPr>
          <w:color w:val="000000"/>
        </w:rPr>
        <w:t xml:space="preserve"> за штићене вредности);</w:t>
      </w:r>
    </w:p>
    <w:p w:rsidR="004C1418" w:rsidRDefault="00086FAB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мере</w:t>
      </w:r>
      <w:proofErr w:type="gramEnd"/>
      <w:r>
        <w:rPr>
          <w:color w:val="000000"/>
        </w:rPr>
        <w:t xml:space="preserve"> и активности које је потребно предузети ради смањења ризика од катастрофа;</w:t>
      </w:r>
    </w:p>
    <w:p w:rsidR="004C1418" w:rsidRDefault="00086FAB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субјекте</w:t>
      </w:r>
      <w:proofErr w:type="gramEnd"/>
      <w:r>
        <w:rPr>
          <w:color w:val="000000"/>
        </w:rPr>
        <w:t xml:space="preserve"> одговорне за спровођење мера и активности, као и за праћење спровођења и извештавање о спровођењу;</w:t>
      </w:r>
    </w:p>
    <w:p w:rsidR="004C1418" w:rsidRDefault="00086FAB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рокове</w:t>
      </w:r>
      <w:proofErr w:type="gramEnd"/>
      <w:r>
        <w:rPr>
          <w:color w:val="000000"/>
        </w:rPr>
        <w:t xml:space="preserve"> за завршетак предвиђених мер</w:t>
      </w:r>
      <w:r>
        <w:rPr>
          <w:color w:val="000000"/>
        </w:rPr>
        <w:t>а и активности;</w:t>
      </w:r>
    </w:p>
    <w:p w:rsidR="004C1418" w:rsidRDefault="00086FAB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потребна</w:t>
      </w:r>
      <w:proofErr w:type="gramEnd"/>
      <w:r>
        <w:rPr>
          <w:color w:val="000000"/>
        </w:rPr>
        <w:t xml:space="preserve"> средства за спровођење мера и активности, уз навођење извора финансирања за обезбеђена средства.</w:t>
      </w:r>
    </w:p>
    <w:p w:rsidR="004C1418" w:rsidRDefault="00086FAB">
      <w:pPr>
        <w:spacing w:after="150"/>
      </w:pPr>
      <w:proofErr w:type="gramStart"/>
      <w:r>
        <w:rPr>
          <w:color w:val="000000"/>
        </w:rPr>
        <w:t>План може садржати и друге елементе у складу са потребама доносиоца.</w:t>
      </w:r>
      <w:proofErr w:type="gramEnd"/>
    </w:p>
    <w:p w:rsidR="004C1418" w:rsidRDefault="00086FAB">
      <w:pPr>
        <w:spacing w:after="120"/>
        <w:jc w:val="center"/>
      </w:pPr>
      <w:r>
        <w:rPr>
          <w:b/>
          <w:color w:val="000000"/>
        </w:rPr>
        <w:t>Начин израде Плана</w:t>
      </w:r>
    </w:p>
    <w:p w:rsidR="004C1418" w:rsidRDefault="00086FAB">
      <w:pPr>
        <w:spacing w:after="120"/>
        <w:jc w:val="center"/>
      </w:pPr>
      <w:proofErr w:type="gramStart"/>
      <w:r>
        <w:rPr>
          <w:color w:val="000000"/>
        </w:rPr>
        <w:t>Члан 6.</w:t>
      </w:r>
      <w:proofErr w:type="gramEnd"/>
    </w:p>
    <w:p w:rsidR="004C1418" w:rsidRDefault="00086FAB">
      <w:pPr>
        <w:spacing w:after="150"/>
      </w:pPr>
      <w:proofErr w:type="gramStart"/>
      <w:r>
        <w:rPr>
          <w:color w:val="000000"/>
        </w:rPr>
        <w:t xml:space="preserve">Министарство унутрашњих послова </w:t>
      </w:r>
      <w:r>
        <w:rPr>
          <w:color w:val="000000"/>
        </w:rPr>
        <w:t>образује посебну радну групу за израду Националног плана смањења ризика од катастрофа, у којој своје представнике обавезно имају сви органи државне управе, који су према закону носиоци његове израде.</w:t>
      </w:r>
      <w:proofErr w:type="gramEnd"/>
    </w:p>
    <w:p w:rsidR="004C1418" w:rsidRDefault="00086FAB">
      <w:pPr>
        <w:spacing w:after="150"/>
      </w:pPr>
      <w:proofErr w:type="gramStart"/>
      <w:r>
        <w:rPr>
          <w:color w:val="000000"/>
        </w:rPr>
        <w:t>У току израде Националног плана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</w:t>
      </w:r>
      <w:r>
        <w:rPr>
          <w:color w:val="000000"/>
        </w:rPr>
        <w:t>спроводе се консултације, а након тога и јавна расправа, у складу са прописима који уређују плански систем Републике Србије и Пословником Владе.</w:t>
      </w:r>
    </w:p>
    <w:p w:rsidR="004C1418" w:rsidRDefault="00086FAB">
      <w:pPr>
        <w:spacing w:after="150"/>
      </w:pPr>
      <w:proofErr w:type="gramStart"/>
      <w:r>
        <w:rPr>
          <w:color w:val="000000"/>
        </w:rPr>
        <w:t>Надлежни органи аутономних покрајина, односно јединица локалних самоуправа, израђују своје планове смањења ризи</w:t>
      </w:r>
      <w:r>
        <w:rPr>
          <w:color w:val="000000"/>
        </w:rPr>
        <w:t>ка од катастрофа на основу сопствених процена ризика од катастрофа, сходном применом одредаба ст.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4C1418" w:rsidRDefault="00086FAB">
      <w:pPr>
        <w:spacing w:after="150"/>
      </w:pPr>
      <w:proofErr w:type="gramStart"/>
      <w:r>
        <w:rPr>
          <w:color w:val="000000"/>
        </w:rPr>
        <w:t xml:space="preserve">Надлежни органи аутономних покрајина, односно јединица локалних самоуправа, у обавези су да, у току израде покрајинских, односно локалних </w:t>
      </w:r>
      <w:r>
        <w:rPr>
          <w:color w:val="000000"/>
        </w:rPr>
        <w:t>планова смањења ризика од катастрофа, обаве потребне консултације са Министарством унутрашњих послова и другим органима државне управе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ради обезбеђења међусобне усаглашености планова.</w:t>
      </w:r>
    </w:p>
    <w:p w:rsidR="004C1418" w:rsidRDefault="00086FAB">
      <w:pPr>
        <w:spacing w:after="120"/>
        <w:jc w:val="center"/>
      </w:pPr>
      <w:proofErr w:type="gramStart"/>
      <w:r>
        <w:rPr>
          <w:color w:val="000000"/>
        </w:rPr>
        <w:t>Члан 7.</w:t>
      </w:r>
      <w:proofErr w:type="gramEnd"/>
    </w:p>
    <w:p w:rsidR="004C1418" w:rsidRDefault="00086FAB">
      <w:pPr>
        <w:spacing w:after="150"/>
      </w:pPr>
      <w:proofErr w:type="gramStart"/>
      <w:r>
        <w:rPr>
          <w:color w:val="000000"/>
        </w:rPr>
        <w:t xml:space="preserve">Ова уредба ступа на снагу осмог дана од </w:t>
      </w:r>
      <w:r>
        <w:rPr>
          <w:color w:val="000000"/>
        </w:rPr>
        <w:t>дана објављивања у „Службеном гласнику Републике Србије”.</w:t>
      </w:r>
      <w:proofErr w:type="gramEnd"/>
    </w:p>
    <w:p w:rsidR="004C1418" w:rsidRDefault="00086FAB">
      <w:pPr>
        <w:spacing w:after="150"/>
        <w:jc w:val="right"/>
      </w:pPr>
      <w:r>
        <w:rPr>
          <w:color w:val="000000"/>
        </w:rPr>
        <w:t>05 број 110-1975/2020</w:t>
      </w:r>
    </w:p>
    <w:p w:rsidR="004C1418" w:rsidRDefault="00086FAB">
      <w:pPr>
        <w:spacing w:after="150"/>
        <w:jc w:val="right"/>
      </w:pPr>
      <w:proofErr w:type="gramStart"/>
      <w:r>
        <w:rPr>
          <w:color w:val="000000"/>
        </w:rPr>
        <w:t>У Београду, 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</w:p>
    <w:p w:rsidR="004C1418" w:rsidRDefault="00086FAB">
      <w:pPr>
        <w:spacing w:after="150"/>
        <w:jc w:val="right"/>
      </w:pPr>
      <w:r>
        <w:rPr>
          <w:b/>
          <w:color w:val="000000"/>
        </w:rPr>
        <w:t>Влада</w:t>
      </w:r>
    </w:p>
    <w:p w:rsidR="004C1418" w:rsidRDefault="00086FAB">
      <w:pPr>
        <w:spacing w:after="150"/>
        <w:jc w:val="right"/>
      </w:pPr>
      <w:r>
        <w:rPr>
          <w:color w:val="000000"/>
        </w:rPr>
        <w:lastRenderedPageBreak/>
        <w:t>Председник,</w:t>
      </w:r>
    </w:p>
    <w:p w:rsidR="004C1418" w:rsidRDefault="00086FAB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sectPr w:rsidR="004C1418" w:rsidSect="004C14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C1418"/>
    <w:rsid w:val="00086FAB"/>
    <w:rsid w:val="004C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4C14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1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4C14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ivukovic</cp:lastModifiedBy>
  <cp:revision>2</cp:revision>
  <dcterms:created xsi:type="dcterms:W3CDTF">2020-05-19T08:01:00Z</dcterms:created>
  <dcterms:modified xsi:type="dcterms:W3CDTF">2020-05-19T08:01:00Z</dcterms:modified>
</cp:coreProperties>
</file>